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586" w:rsidRDefault="00536586" w:rsidP="0053658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53B5">
        <w:rPr>
          <w:rFonts w:ascii="Times New Roman" w:hAnsi="Times New Roman" w:cs="Times New Roman"/>
          <w:b/>
          <w:sz w:val="28"/>
          <w:szCs w:val="28"/>
        </w:rPr>
        <w:t>Темы</w:t>
      </w:r>
      <w:r>
        <w:rPr>
          <w:rFonts w:ascii="Times New Roman" w:hAnsi="Times New Roman" w:cs="Times New Roman"/>
          <w:b/>
          <w:sz w:val="28"/>
          <w:szCs w:val="28"/>
        </w:rPr>
        <w:t xml:space="preserve"> лекционных занятий по Сопротивлению материалов</w:t>
      </w:r>
    </w:p>
    <w:p w:rsidR="00536586" w:rsidRPr="007D53B5" w:rsidRDefault="00536586" w:rsidP="0053658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(4-ый семестр).</w:t>
      </w:r>
    </w:p>
    <w:p w:rsidR="00536586" w:rsidRPr="009F163C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Тема 6. Энергетический метод определения перемещений при стат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и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ческом </w:t>
      </w:r>
      <w:proofErr w:type="spellStart"/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нагружении</w:t>
      </w:r>
      <w:proofErr w:type="spellEnd"/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9F163C">
        <w:rPr>
          <w:rFonts w:ascii="Times New Roman" w:hAnsi="Times New Roman" w:cs="Times New Roman"/>
          <w:sz w:val="24"/>
          <w:szCs w:val="24"/>
        </w:rPr>
        <w:t xml:space="preserve"> П</w:t>
      </w:r>
      <w:r>
        <w:rPr>
          <w:rFonts w:ascii="Times New Roman" w:hAnsi="Times New Roman" w:cs="Times New Roman"/>
          <w:sz w:val="24"/>
          <w:szCs w:val="24"/>
        </w:rPr>
        <w:t>ринцип</w:t>
      </w:r>
      <w:r w:rsidRPr="009F163C">
        <w:rPr>
          <w:rFonts w:ascii="Times New Roman" w:hAnsi="Times New Roman" w:cs="Times New Roman"/>
          <w:sz w:val="24"/>
          <w:szCs w:val="24"/>
        </w:rPr>
        <w:t xml:space="preserve"> возможных перемещений. </w:t>
      </w:r>
      <w:r>
        <w:rPr>
          <w:rFonts w:ascii="Times New Roman" w:hAnsi="Times New Roman" w:cs="Times New Roman"/>
          <w:sz w:val="24"/>
          <w:szCs w:val="24"/>
        </w:rPr>
        <w:t>Теорема</w:t>
      </w:r>
      <w:r w:rsidRPr="009F16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F163C">
        <w:rPr>
          <w:rFonts w:ascii="Times New Roman" w:hAnsi="Times New Roman" w:cs="Times New Roman"/>
          <w:sz w:val="24"/>
          <w:szCs w:val="24"/>
        </w:rPr>
        <w:t>Кастильяно</w:t>
      </w:r>
      <w:proofErr w:type="spellEnd"/>
      <w:r w:rsidRPr="009F163C">
        <w:rPr>
          <w:rFonts w:ascii="Times New Roman" w:hAnsi="Times New Roman" w:cs="Times New Roman"/>
          <w:sz w:val="24"/>
          <w:szCs w:val="24"/>
        </w:rPr>
        <w:t xml:space="preserve">. Интегралы Максвелла-Мора. </w:t>
      </w:r>
    </w:p>
    <w:p w:rsidR="00536586" w:rsidRPr="009F163C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Тема 7. Раскрытие статической неопределимости стержневых си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с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тем с помощью уравнений метода сил.</w:t>
      </w:r>
      <w:r w:rsidRPr="009F16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Понятие о статически неопределимых системах, степень статической неопределимости. Основная и эквивалентная системы. </w:t>
      </w:r>
      <w:r w:rsidRPr="009F163C">
        <w:rPr>
          <w:rFonts w:ascii="Times New Roman" w:hAnsi="Times New Roman" w:cs="Times New Roman"/>
          <w:sz w:val="24"/>
          <w:szCs w:val="24"/>
        </w:rPr>
        <w:t>Канонические уравнения м</w:t>
      </w:r>
      <w:r w:rsidRPr="009F163C">
        <w:rPr>
          <w:rFonts w:ascii="Times New Roman" w:hAnsi="Times New Roman" w:cs="Times New Roman"/>
          <w:sz w:val="24"/>
          <w:szCs w:val="24"/>
        </w:rPr>
        <w:t>е</w:t>
      </w:r>
      <w:r w:rsidRPr="009F163C">
        <w:rPr>
          <w:rFonts w:ascii="Times New Roman" w:hAnsi="Times New Roman" w:cs="Times New Roman"/>
          <w:sz w:val="24"/>
          <w:szCs w:val="24"/>
        </w:rPr>
        <w:t>тода сил. Раскрытие статической неопределимости многопролетной балки с помощью уравнений метода сил. Использование свойств симметрии при раскрытии статич</w:t>
      </w:r>
      <w:r w:rsidRPr="009F163C">
        <w:rPr>
          <w:rFonts w:ascii="Times New Roman" w:hAnsi="Times New Roman" w:cs="Times New Roman"/>
          <w:sz w:val="24"/>
          <w:szCs w:val="24"/>
        </w:rPr>
        <w:t>е</w:t>
      </w:r>
      <w:r w:rsidRPr="009F163C">
        <w:rPr>
          <w:rFonts w:ascii="Times New Roman" w:hAnsi="Times New Roman" w:cs="Times New Roman"/>
          <w:sz w:val="24"/>
          <w:szCs w:val="24"/>
        </w:rPr>
        <w:t>ской неопределимости.</w:t>
      </w:r>
    </w:p>
    <w:p w:rsidR="00536586" w:rsidRPr="009F163C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Тема 8. Сложное сопротивление.</w:t>
      </w:r>
      <w:r w:rsidRPr="009F163C">
        <w:rPr>
          <w:rFonts w:ascii="Times New Roman" w:hAnsi="Times New Roman" w:cs="Times New Roman"/>
          <w:sz w:val="24"/>
          <w:szCs w:val="24"/>
        </w:rPr>
        <w:t xml:space="preserve"> Косой изгиб. Положение нейтрал</w:t>
      </w:r>
      <w:r w:rsidRPr="009F163C">
        <w:rPr>
          <w:rFonts w:ascii="Times New Roman" w:hAnsi="Times New Roman" w:cs="Times New Roman"/>
          <w:sz w:val="24"/>
          <w:szCs w:val="24"/>
        </w:rPr>
        <w:t>ь</w:t>
      </w:r>
      <w:r w:rsidRPr="009F163C">
        <w:rPr>
          <w:rFonts w:ascii="Times New Roman" w:hAnsi="Times New Roman" w:cs="Times New Roman"/>
          <w:sz w:val="24"/>
          <w:szCs w:val="24"/>
        </w:rPr>
        <w:t xml:space="preserve">ной линии при косом изгибе. Расчет на прочность при косом изгибе и вычисление прогибов. </w:t>
      </w:r>
      <w:proofErr w:type="spellStart"/>
      <w:r w:rsidRPr="009F163C">
        <w:rPr>
          <w:rFonts w:ascii="Times New Roman" w:hAnsi="Times New Roman" w:cs="Times New Roman"/>
          <w:sz w:val="24"/>
          <w:szCs w:val="24"/>
        </w:rPr>
        <w:t>Внецентренное</w:t>
      </w:r>
      <w:proofErr w:type="spellEnd"/>
      <w:r w:rsidRPr="009F163C">
        <w:rPr>
          <w:rFonts w:ascii="Times New Roman" w:hAnsi="Times New Roman" w:cs="Times New Roman"/>
          <w:sz w:val="24"/>
          <w:szCs w:val="24"/>
        </w:rPr>
        <w:t xml:space="preserve"> сжатие. Расчет на прочность. Понятие о ядре сечения. Совместное действие изгиба, кручения, растяжения и среза. Расчет витых пружин с малым шагом. Ра</w:t>
      </w:r>
      <w:r w:rsidRPr="009F163C">
        <w:rPr>
          <w:rFonts w:ascii="Times New Roman" w:hAnsi="Times New Roman" w:cs="Times New Roman"/>
          <w:sz w:val="24"/>
          <w:szCs w:val="24"/>
        </w:rPr>
        <w:t>с</w:t>
      </w:r>
      <w:r w:rsidRPr="009F163C">
        <w:rPr>
          <w:rFonts w:ascii="Times New Roman" w:hAnsi="Times New Roman" w:cs="Times New Roman"/>
          <w:sz w:val="24"/>
          <w:szCs w:val="24"/>
        </w:rPr>
        <w:t>чет круглых валов.</w:t>
      </w:r>
    </w:p>
    <w:p w:rsidR="00536586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. Устойчивость равновесия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прямолинейных 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стержней.</w:t>
      </w:r>
      <w:r w:rsidRPr="009F16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Понятие об устойчивом и неустойчивом равновесии. </w:t>
      </w:r>
      <w:r w:rsidRPr="009F163C">
        <w:rPr>
          <w:rFonts w:ascii="Times New Roman" w:hAnsi="Times New Roman" w:cs="Times New Roman"/>
          <w:sz w:val="24"/>
          <w:szCs w:val="24"/>
        </w:rPr>
        <w:t>Определение критических сил для идеальных стержней при разли</w:t>
      </w:r>
      <w:r w:rsidRPr="009F163C">
        <w:rPr>
          <w:rFonts w:ascii="Times New Roman" w:hAnsi="Times New Roman" w:cs="Times New Roman"/>
          <w:sz w:val="24"/>
          <w:szCs w:val="24"/>
        </w:rPr>
        <w:t>ч</w:t>
      </w:r>
      <w:r w:rsidRPr="009F163C">
        <w:rPr>
          <w:rFonts w:ascii="Times New Roman" w:hAnsi="Times New Roman" w:cs="Times New Roman"/>
          <w:sz w:val="24"/>
          <w:szCs w:val="24"/>
        </w:rPr>
        <w:t>ном закреплении концов. Определение критических сил с помощью дифференциального уравнения 4-го порядка. Пределы применимости формул Эйлера. Определение кр</w:t>
      </w:r>
      <w:r w:rsidRPr="009F163C">
        <w:rPr>
          <w:rFonts w:ascii="Times New Roman" w:hAnsi="Times New Roman" w:cs="Times New Roman"/>
          <w:sz w:val="24"/>
          <w:szCs w:val="24"/>
        </w:rPr>
        <w:t>и</w:t>
      </w:r>
      <w:r w:rsidRPr="009F163C">
        <w:rPr>
          <w:rFonts w:ascii="Times New Roman" w:hAnsi="Times New Roman" w:cs="Times New Roman"/>
          <w:sz w:val="24"/>
          <w:szCs w:val="24"/>
        </w:rPr>
        <w:t xml:space="preserve">тических сил за пределом пропорциональности. </w:t>
      </w:r>
    </w:p>
    <w:p w:rsidR="00536586" w:rsidRPr="007D53B5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Тема 1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. Экспериментальное изучение стационарных циклически изменяющихся напряжений (усталостная прочность).</w:t>
      </w:r>
      <w:r w:rsidRPr="009F163C">
        <w:rPr>
          <w:rFonts w:ascii="Times New Roman" w:hAnsi="Times New Roman" w:cs="Times New Roman"/>
          <w:sz w:val="24"/>
          <w:szCs w:val="24"/>
        </w:rPr>
        <w:t xml:space="preserve"> Общие свед</w:t>
      </w:r>
      <w:r w:rsidRPr="009F163C">
        <w:rPr>
          <w:rFonts w:ascii="Times New Roman" w:hAnsi="Times New Roman" w:cs="Times New Roman"/>
          <w:sz w:val="24"/>
          <w:szCs w:val="24"/>
        </w:rPr>
        <w:t>е</w:t>
      </w:r>
      <w:r w:rsidRPr="009F163C">
        <w:rPr>
          <w:rFonts w:ascii="Times New Roman" w:hAnsi="Times New Roman" w:cs="Times New Roman"/>
          <w:sz w:val="24"/>
          <w:szCs w:val="24"/>
        </w:rPr>
        <w:t>ния</w:t>
      </w:r>
      <w:r w:rsidRPr="00187F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 усталостной прочности</w:t>
      </w:r>
      <w:r w:rsidRPr="00187F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материалов</w:t>
      </w:r>
      <w:r w:rsidRPr="009F163C">
        <w:rPr>
          <w:rFonts w:ascii="Times New Roman" w:hAnsi="Times New Roman" w:cs="Times New Roman"/>
          <w:sz w:val="24"/>
          <w:szCs w:val="24"/>
        </w:rPr>
        <w:t>. Основные характеристики цикла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нагружения</w:t>
      </w:r>
      <w:proofErr w:type="spellEnd"/>
      <w:r w:rsidRPr="009F163C">
        <w:rPr>
          <w:rFonts w:ascii="Times New Roman" w:hAnsi="Times New Roman" w:cs="Times New Roman"/>
          <w:sz w:val="24"/>
          <w:szCs w:val="24"/>
        </w:rPr>
        <w:t xml:space="preserve">. Определение пределов выносливости при симметричном и асимметричном циклах. Аппроксимация кривой усталости при асимметричных циклах по </w:t>
      </w:r>
      <w:proofErr w:type="spellStart"/>
      <w:r w:rsidRPr="009F163C">
        <w:rPr>
          <w:rFonts w:ascii="Times New Roman" w:hAnsi="Times New Roman" w:cs="Times New Roman"/>
          <w:sz w:val="24"/>
          <w:szCs w:val="24"/>
        </w:rPr>
        <w:t>Серенсену-Кинасошвили</w:t>
      </w:r>
      <w:proofErr w:type="spellEnd"/>
      <w:r w:rsidRPr="009F163C">
        <w:rPr>
          <w:rFonts w:ascii="Times New Roman" w:hAnsi="Times New Roman" w:cs="Times New Roman"/>
          <w:sz w:val="24"/>
          <w:szCs w:val="24"/>
        </w:rPr>
        <w:t>. Влияние о</w:t>
      </w:r>
      <w:r w:rsidRPr="009F163C">
        <w:rPr>
          <w:rFonts w:ascii="Times New Roman" w:hAnsi="Times New Roman" w:cs="Times New Roman"/>
          <w:sz w:val="24"/>
          <w:szCs w:val="24"/>
        </w:rPr>
        <w:t>с</w:t>
      </w:r>
      <w:r w:rsidRPr="009F163C">
        <w:rPr>
          <w:rFonts w:ascii="Times New Roman" w:hAnsi="Times New Roman" w:cs="Times New Roman"/>
          <w:sz w:val="24"/>
          <w:szCs w:val="24"/>
        </w:rPr>
        <w:t>новных факторов на предел выносливости (концентрация напряж</w:t>
      </w:r>
      <w:r w:rsidRPr="009F163C">
        <w:rPr>
          <w:rFonts w:ascii="Times New Roman" w:hAnsi="Times New Roman" w:cs="Times New Roman"/>
          <w:sz w:val="24"/>
          <w:szCs w:val="24"/>
        </w:rPr>
        <w:t>е</w:t>
      </w:r>
      <w:r w:rsidRPr="009F163C">
        <w:rPr>
          <w:rFonts w:ascii="Times New Roman" w:hAnsi="Times New Roman" w:cs="Times New Roman"/>
          <w:sz w:val="24"/>
          <w:szCs w:val="24"/>
        </w:rPr>
        <w:t>ний, состояние поверхности, размеры образцов и т.д.). Расчет на в</w:t>
      </w:r>
      <w:r w:rsidRPr="009F163C">
        <w:rPr>
          <w:rFonts w:ascii="Times New Roman" w:hAnsi="Times New Roman" w:cs="Times New Roman"/>
          <w:sz w:val="24"/>
          <w:szCs w:val="24"/>
        </w:rPr>
        <w:t>ы</w:t>
      </w:r>
      <w:r w:rsidRPr="009F163C">
        <w:rPr>
          <w:rFonts w:ascii="Times New Roman" w:hAnsi="Times New Roman" w:cs="Times New Roman"/>
          <w:sz w:val="24"/>
          <w:szCs w:val="24"/>
        </w:rPr>
        <w:t>носливость при простых деформациях. Определение коэффициента запаса прочности. Расчет на выносливость при сложном напряженном с</w:t>
      </w:r>
      <w:r w:rsidRPr="009F163C">
        <w:rPr>
          <w:rFonts w:ascii="Times New Roman" w:hAnsi="Times New Roman" w:cs="Times New Roman"/>
          <w:sz w:val="24"/>
          <w:szCs w:val="24"/>
        </w:rPr>
        <w:t>о</w:t>
      </w:r>
      <w:r w:rsidRPr="009F163C">
        <w:rPr>
          <w:rFonts w:ascii="Times New Roman" w:hAnsi="Times New Roman" w:cs="Times New Roman"/>
          <w:sz w:val="24"/>
          <w:szCs w:val="24"/>
        </w:rPr>
        <w:t>стоянии.</w:t>
      </w:r>
    </w:p>
    <w:p w:rsidR="00982C76" w:rsidRDefault="00982C76" w:rsidP="00982C7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53B5">
        <w:rPr>
          <w:rFonts w:ascii="Times New Roman" w:hAnsi="Times New Roman" w:cs="Times New Roman"/>
          <w:b/>
          <w:sz w:val="28"/>
          <w:szCs w:val="28"/>
        </w:rPr>
        <w:t>Темы</w:t>
      </w:r>
      <w:r>
        <w:rPr>
          <w:rFonts w:ascii="Times New Roman" w:hAnsi="Times New Roman" w:cs="Times New Roman"/>
          <w:b/>
          <w:sz w:val="28"/>
          <w:szCs w:val="28"/>
        </w:rPr>
        <w:t xml:space="preserve"> практических занятий:</w:t>
      </w:r>
    </w:p>
    <w:p w:rsidR="00982C76" w:rsidRDefault="00982C76" w:rsidP="00982C76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5863">
        <w:rPr>
          <w:rFonts w:ascii="Times New Roman" w:hAnsi="Times New Roman" w:cs="Times New Roman"/>
          <w:sz w:val="24"/>
          <w:szCs w:val="24"/>
        </w:rPr>
        <w:t>Определение деформаций (прогибов и у</w:t>
      </w:r>
      <w:r w:rsidRPr="00135863">
        <w:rPr>
          <w:rFonts w:ascii="Times New Roman" w:hAnsi="Times New Roman" w:cs="Times New Roman"/>
          <w:sz w:val="24"/>
          <w:szCs w:val="24"/>
        </w:rPr>
        <w:t>г</w:t>
      </w:r>
      <w:r w:rsidRPr="00135863">
        <w:rPr>
          <w:rFonts w:ascii="Times New Roman" w:hAnsi="Times New Roman" w:cs="Times New Roman"/>
          <w:sz w:val="24"/>
          <w:szCs w:val="24"/>
        </w:rPr>
        <w:t>лов поворота) при изгибе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82C76" w:rsidRDefault="00982C76" w:rsidP="00982C76">
      <w:pPr>
        <w:pStyle w:val="a3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путем интегрирования дифференциального уравнения упругой линии балки,</w:t>
      </w:r>
    </w:p>
    <w:p w:rsidR="00982C76" w:rsidRDefault="00982C76" w:rsidP="00982C76">
      <w:pPr>
        <w:pStyle w:val="a3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помощью универсального уравнения,</w:t>
      </w:r>
    </w:p>
    <w:p w:rsidR="00982C76" w:rsidRPr="00135863" w:rsidRDefault="00982C76" w:rsidP="00982C76">
      <w:pPr>
        <w:pStyle w:val="a3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помощью интегралов Мора.</w:t>
      </w:r>
    </w:p>
    <w:p w:rsidR="00982C76" w:rsidRPr="00135863" w:rsidRDefault="00982C76" w:rsidP="00982C76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35863">
        <w:rPr>
          <w:rFonts w:ascii="Times New Roman" w:hAnsi="Times New Roman" w:cs="Times New Roman"/>
          <w:sz w:val="24"/>
          <w:szCs w:val="24"/>
        </w:rPr>
        <w:t xml:space="preserve">Раскрытие статической неопределимости рам с помощью метода сил. </w:t>
      </w:r>
    </w:p>
    <w:p w:rsidR="00982C76" w:rsidRPr="00135863" w:rsidRDefault="00982C76" w:rsidP="00982C7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982C76" w:rsidRPr="00135863" w:rsidSect="001655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416A3"/>
    <w:multiLevelType w:val="hybridMultilevel"/>
    <w:tmpl w:val="29120B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/>
  <w:defaultTabStop w:val="708"/>
  <w:characterSpacingControl w:val="doNotCompress"/>
  <w:compat/>
  <w:rsids>
    <w:rsidRoot w:val="00536586"/>
    <w:rsid w:val="00135863"/>
    <w:rsid w:val="001655D6"/>
    <w:rsid w:val="002B7A55"/>
    <w:rsid w:val="00536586"/>
    <w:rsid w:val="00542198"/>
    <w:rsid w:val="00672BE8"/>
    <w:rsid w:val="008825FA"/>
    <w:rsid w:val="00982C76"/>
    <w:rsid w:val="00C76EBE"/>
    <w:rsid w:val="00FA07B2"/>
    <w:rsid w:val="00FA1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1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58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337</Words>
  <Characters>1925</Characters>
  <Application>Microsoft Office Word</Application>
  <DocSecurity>0</DocSecurity>
  <Lines>16</Lines>
  <Paragraphs>4</Paragraphs>
  <ScaleCrop>false</ScaleCrop>
  <Company/>
  <LinksUpToDate>false</LinksUpToDate>
  <CharactersWithSpaces>2258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3</cp:revision>
  <dcterms:created xsi:type="dcterms:W3CDTF">2020-03-19T05:39:00Z</dcterms:created>
  <dcterms:modified xsi:type="dcterms:W3CDTF">2020-03-19T05:53:00Z</dcterms:modified>
</cp:coreProperties>
</file>