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586" w:rsidRDefault="00536586" w:rsidP="0053658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D53B5">
        <w:rPr>
          <w:rFonts w:ascii="Times New Roman" w:hAnsi="Times New Roman" w:cs="Times New Roman"/>
          <w:b/>
          <w:sz w:val="28"/>
          <w:szCs w:val="28"/>
        </w:rPr>
        <w:t>Темы</w:t>
      </w:r>
      <w:r>
        <w:rPr>
          <w:rFonts w:ascii="Times New Roman" w:hAnsi="Times New Roman" w:cs="Times New Roman"/>
          <w:b/>
          <w:sz w:val="28"/>
          <w:szCs w:val="28"/>
        </w:rPr>
        <w:t xml:space="preserve"> лекционных занятий по Сопротивлению материалов</w:t>
      </w:r>
    </w:p>
    <w:p w:rsidR="00536586" w:rsidRPr="007D53B5" w:rsidRDefault="00536586" w:rsidP="0053658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(4-ый семестр).</w:t>
      </w:r>
    </w:p>
    <w:p w:rsidR="00536586" w:rsidRPr="009F163C" w:rsidRDefault="003B4D97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Тема 1</w:t>
      </w:r>
      <w:r w:rsidR="00536586"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. Энергетический метод определения перемещений при статическом </w:t>
      </w:r>
      <w:proofErr w:type="spellStart"/>
      <w:r w:rsidR="00536586" w:rsidRPr="009F163C">
        <w:rPr>
          <w:rFonts w:ascii="Times New Roman" w:hAnsi="Times New Roman" w:cs="Times New Roman"/>
          <w:b/>
          <w:sz w:val="24"/>
          <w:szCs w:val="24"/>
          <w:u w:val="single"/>
        </w:rPr>
        <w:t>нагружении</w:t>
      </w:r>
      <w:proofErr w:type="spellEnd"/>
      <w:r w:rsidR="00536586" w:rsidRPr="009F163C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536586" w:rsidRPr="009F163C">
        <w:rPr>
          <w:rFonts w:ascii="Times New Roman" w:hAnsi="Times New Roman" w:cs="Times New Roman"/>
          <w:sz w:val="24"/>
          <w:szCs w:val="24"/>
        </w:rPr>
        <w:t xml:space="preserve"> П</w:t>
      </w:r>
      <w:r w:rsidR="00536586">
        <w:rPr>
          <w:rFonts w:ascii="Times New Roman" w:hAnsi="Times New Roman" w:cs="Times New Roman"/>
          <w:sz w:val="24"/>
          <w:szCs w:val="24"/>
        </w:rPr>
        <w:t>ринцип</w:t>
      </w:r>
      <w:r w:rsidR="00536586" w:rsidRPr="009F163C">
        <w:rPr>
          <w:rFonts w:ascii="Times New Roman" w:hAnsi="Times New Roman" w:cs="Times New Roman"/>
          <w:sz w:val="24"/>
          <w:szCs w:val="24"/>
        </w:rPr>
        <w:t xml:space="preserve"> возможных перемещений. </w:t>
      </w:r>
      <w:r w:rsidR="00536586">
        <w:rPr>
          <w:rFonts w:ascii="Times New Roman" w:hAnsi="Times New Roman" w:cs="Times New Roman"/>
          <w:sz w:val="24"/>
          <w:szCs w:val="24"/>
        </w:rPr>
        <w:t>Теорема</w:t>
      </w:r>
      <w:r w:rsidR="00536586" w:rsidRPr="009F163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6586" w:rsidRPr="009F163C">
        <w:rPr>
          <w:rFonts w:ascii="Times New Roman" w:hAnsi="Times New Roman" w:cs="Times New Roman"/>
          <w:sz w:val="24"/>
          <w:szCs w:val="24"/>
        </w:rPr>
        <w:t>Кастильяно</w:t>
      </w:r>
      <w:proofErr w:type="spellEnd"/>
      <w:r w:rsidR="00536586" w:rsidRPr="009F163C">
        <w:rPr>
          <w:rFonts w:ascii="Times New Roman" w:hAnsi="Times New Roman" w:cs="Times New Roman"/>
          <w:sz w:val="24"/>
          <w:szCs w:val="24"/>
        </w:rPr>
        <w:t xml:space="preserve">. Интегралы Максвелла-Мора. </w:t>
      </w:r>
    </w:p>
    <w:p w:rsidR="00536586" w:rsidRPr="009F163C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 </w:t>
      </w:r>
      <w:r w:rsidR="003B4D97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. Раскрытие статической неопределимости стержневых систем с помощью уравнений метода сил.</w:t>
      </w:r>
      <w:r w:rsidRPr="009F16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Понятие о статически неопределимых системах, степень статической неопределимости. Основная и эквивалентная системы. </w:t>
      </w:r>
      <w:r w:rsidRPr="009F163C">
        <w:rPr>
          <w:rFonts w:ascii="Times New Roman" w:hAnsi="Times New Roman" w:cs="Times New Roman"/>
          <w:sz w:val="24"/>
          <w:szCs w:val="24"/>
        </w:rPr>
        <w:t xml:space="preserve">Канонические уравнения метода сил. Раскрытие статической неопределимости многопролетной балки с помощью уравнений метода сил. </w:t>
      </w:r>
      <w:r w:rsidR="00596626">
        <w:rPr>
          <w:rFonts w:ascii="Times New Roman" w:hAnsi="Times New Roman" w:cs="Times New Roman"/>
          <w:sz w:val="24"/>
          <w:szCs w:val="24"/>
        </w:rPr>
        <w:t>Расчет многопролетных статически неопределимых балок.</w:t>
      </w:r>
    </w:p>
    <w:p w:rsidR="00536586" w:rsidRPr="009F163C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 </w:t>
      </w:r>
      <w:r w:rsidR="003B4D97">
        <w:rPr>
          <w:rFonts w:ascii="Times New Roman" w:hAnsi="Times New Roman" w:cs="Times New Roman"/>
          <w:b/>
          <w:sz w:val="24"/>
          <w:szCs w:val="24"/>
          <w:u w:val="single"/>
        </w:rPr>
        <w:t>3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. Сложное сопротивление.</w:t>
      </w:r>
      <w:r w:rsidRPr="009F163C">
        <w:rPr>
          <w:rFonts w:ascii="Times New Roman" w:hAnsi="Times New Roman" w:cs="Times New Roman"/>
          <w:sz w:val="24"/>
          <w:szCs w:val="24"/>
        </w:rPr>
        <w:t xml:space="preserve"> Косой изгиб. Положение нейтральной линии при косом изгибе. Расчет на прочность при косом изгибе и вычисление прогибов. </w:t>
      </w:r>
      <w:proofErr w:type="spellStart"/>
      <w:r w:rsidRPr="009F163C">
        <w:rPr>
          <w:rFonts w:ascii="Times New Roman" w:hAnsi="Times New Roman" w:cs="Times New Roman"/>
          <w:sz w:val="24"/>
          <w:szCs w:val="24"/>
        </w:rPr>
        <w:t>Внецентренное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 xml:space="preserve"> сжатие. Расчет на прочность. Понятие о ядре сечения. Совместное действие изгиба, кручения, растяжения и среза. Расчет витых пружин с малым шагом. Расчет круглых валов.</w:t>
      </w:r>
    </w:p>
    <w:p w:rsidR="00536586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 </w:t>
      </w:r>
      <w:r w:rsidR="003B4D97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. Устойчивость равновесия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прямолинейных 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стержней.</w:t>
      </w:r>
      <w:r w:rsidRPr="009F163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Понятие об устойчивом и неустойчивом равновесии. </w:t>
      </w:r>
      <w:r w:rsidR="006D2D9D">
        <w:rPr>
          <w:rFonts w:ascii="Times New Roman" w:hAnsi="Times New Roman" w:cs="Times New Roman"/>
          <w:sz w:val="24"/>
          <w:szCs w:val="24"/>
        </w:rPr>
        <w:t xml:space="preserve">Задача Эйлера, бифуркация форм равновесия. </w:t>
      </w:r>
      <w:r w:rsidRPr="009F163C">
        <w:rPr>
          <w:rFonts w:ascii="Times New Roman" w:hAnsi="Times New Roman" w:cs="Times New Roman"/>
          <w:sz w:val="24"/>
          <w:szCs w:val="24"/>
        </w:rPr>
        <w:t xml:space="preserve">Определение критических сил для идеальных стержней при различном закреплении концов. Пределы применимости формул Эйлера. Определение критических сил за пределом пропорциональности. </w:t>
      </w:r>
    </w:p>
    <w:p w:rsidR="00536586" w:rsidRDefault="00536586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 </w:t>
      </w:r>
      <w:r w:rsidR="003B4D97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>. Экспериментальное изучение стационарных циклически изменяющихся напряжений (усталостная прочность).</w:t>
      </w:r>
      <w:r w:rsidRPr="009F163C">
        <w:rPr>
          <w:rFonts w:ascii="Times New Roman" w:hAnsi="Times New Roman" w:cs="Times New Roman"/>
          <w:sz w:val="24"/>
          <w:szCs w:val="24"/>
        </w:rPr>
        <w:t xml:space="preserve"> Общие сведения</w:t>
      </w:r>
      <w:r w:rsidRPr="00187F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 усталостной прочности</w:t>
      </w:r>
      <w:r w:rsidRPr="00187FF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материалов</w:t>
      </w:r>
      <w:r w:rsidRPr="009F163C">
        <w:rPr>
          <w:rFonts w:ascii="Times New Roman" w:hAnsi="Times New Roman" w:cs="Times New Roman"/>
          <w:sz w:val="24"/>
          <w:szCs w:val="24"/>
        </w:rPr>
        <w:t>. Основные характеристики цикла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нагружения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 xml:space="preserve">. Определение пределов выносливости при симметричном и асимметричном циклах. Аппроксимация кривой усталости при асимметричных циклах по </w:t>
      </w:r>
      <w:proofErr w:type="spellStart"/>
      <w:r w:rsidRPr="009F163C">
        <w:rPr>
          <w:rFonts w:ascii="Times New Roman" w:hAnsi="Times New Roman" w:cs="Times New Roman"/>
          <w:sz w:val="24"/>
          <w:szCs w:val="24"/>
        </w:rPr>
        <w:t>Серенсену-Кинасошвили</w:t>
      </w:r>
      <w:proofErr w:type="spellEnd"/>
      <w:r w:rsidRPr="009F163C">
        <w:rPr>
          <w:rFonts w:ascii="Times New Roman" w:hAnsi="Times New Roman" w:cs="Times New Roman"/>
          <w:sz w:val="24"/>
          <w:szCs w:val="24"/>
        </w:rPr>
        <w:t>. Влияние основных факторов на предел выносливости (концентрация напряжений, состояние поверхности, размеры образцов и т.д.). Расчет на выносливость при простых деформациях. Определение коэффициента запаса прочности. Расчет на выносливость при сложном напряженном состоянии.</w:t>
      </w:r>
    </w:p>
    <w:p w:rsidR="003B4D97" w:rsidRDefault="003B4D97" w:rsidP="00536586">
      <w:pPr>
        <w:jc w:val="both"/>
        <w:rPr>
          <w:rFonts w:ascii="Times New Roman" w:hAnsi="Times New Roman" w:cs="Times New Roman"/>
          <w:sz w:val="24"/>
          <w:szCs w:val="24"/>
        </w:rPr>
      </w:pP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Тема 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Pr="009F163C">
        <w:rPr>
          <w:rFonts w:ascii="Times New Roman" w:hAnsi="Times New Roman" w:cs="Times New Roman"/>
          <w:b/>
          <w:sz w:val="24"/>
          <w:szCs w:val="24"/>
          <w:u w:val="single"/>
        </w:rPr>
        <w:t xml:space="preserve">. </w:t>
      </w:r>
      <w:r w:rsidR="00CF399A">
        <w:rPr>
          <w:rFonts w:ascii="Times New Roman" w:hAnsi="Times New Roman" w:cs="Times New Roman"/>
          <w:b/>
          <w:sz w:val="24"/>
          <w:szCs w:val="24"/>
          <w:u w:val="single"/>
        </w:rPr>
        <w:t>Колебания упругих систем.</w:t>
      </w:r>
      <w:r w:rsidR="00CF399A" w:rsidRPr="00CF399A">
        <w:rPr>
          <w:rFonts w:ascii="Times New Roman" w:hAnsi="Times New Roman" w:cs="Times New Roman"/>
          <w:sz w:val="24"/>
          <w:szCs w:val="24"/>
        </w:rPr>
        <w:t xml:space="preserve"> </w:t>
      </w:r>
      <w:r w:rsidR="0041708C">
        <w:rPr>
          <w:rFonts w:ascii="Times New Roman" w:hAnsi="Times New Roman" w:cs="Times New Roman"/>
          <w:sz w:val="24"/>
          <w:szCs w:val="24"/>
        </w:rPr>
        <w:t>Виды колебаний механических систем. Основные характеристики колебательного процесса. Степень свободы механической системы.</w:t>
      </w:r>
      <w:r w:rsidR="00013735">
        <w:rPr>
          <w:rFonts w:ascii="Times New Roman" w:hAnsi="Times New Roman" w:cs="Times New Roman"/>
          <w:sz w:val="24"/>
          <w:szCs w:val="24"/>
        </w:rPr>
        <w:t xml:space="preserve"> Свободные колебания системы с одной степенью свободы. </w:t>
      </w:r>
      <w:r w:rsidR="00013735" w:rsidRPr="00013735">
        <w:rPr>
          <w:rFonts w:ascii="Times New Roman" w:hAnsi="Times New Roman" w:cs="Times New Roman"/>
          <w:sz w:val="24"/>
          <w:szCs w:val="24"/>
        </w:rPr>
        <w:t xml:space="preserve">Свободные колебания системы с </w:t>
      </w:r>
      <w:r w:rsidR="00013735">
        <w:rPr>
          <w:rFonts w:ascii="Times New Roman" w:hAnsi="Times New Roman" w:cs="Times New Roman"/>
          <w:sz w:val="24"/>
          <w:szCs w:val="24"/>
        </w:rPr>
        <w:t>конечным числом</w:t>
      </w:r>
      <w:r w:rsidR="00013735" w:rsidRPr="00013735">
        <w:rPr>
          <w:rFonts w:ascii="Times New Roman" w:hAnsi="Times New Roman" w:cs="Times New Roman"/>
          <w:sz w:val="24"/>
          <w:szCs w:val="24"/>
        </w:rPr>
        <w:t xml:space="preserve"> степен</w:t>
      </w:r>
      <w:r w:rsidR="00013735">
        <w:rPr>
          <w:rFonts w:ascii="Times New Roman" w:hAnsi="Times New Roman" w:cs="Times New Roman"/>
          <w:sz w:val="24"/>
          <w:szCs w:val="24"/>
        </w:rPr>
        <w:t xml:space="preserve">ей </w:t>
      </w:r>
      <w:r w:rsidR="00013735" w:rsidRPr="00013735">
        <w:rPr>
          <w:rFonts w:ascii="Times New Roman" w:hAnsi="Times New Roman" w:cs="Times New Roman"/>
          <w:sz w:val="24"/>
          <w:szCs w:val="24"/>
        </w:rPr>
        <w:t>свободы.</w:t>
      </w:r>
      <w:r w:rsidR="0051568C">
        <w:rPr>
          <w:rFonts w:ascii="Times New Roman" w:hAnsi="Times New Roman" w:cs="Times New Roman"/>
          <w:sz w:val="24"/>
          <w:szCs w:val="24"/>
        </w:rPr>
        <w:t xml:space="preserve"> Вынужде</w:t>
      </w:r>
      <w:r w:rsidR="0051568C" w:rsidRPr="0051568C">
        <w:rPr>
          <w:rFonts w:ascii="Times New Roman" w:hAnsi="Times New Roman" w:cs="Times New Roman"/>
          <w:sz w:val="24"/>
          <w:szCs w:val="24"/>
        </w:rPr>
        <w:t>нные колебания системы с одной степенью свободы.</w:t>
      </w:r>
      <w:r w:rsidR="007A4A42">
        <w:rPr>
          <w:rFonts w:ascii="Times New Roman" w:hAnsi="Times New Roman" w:cs="Times New Roman"/>
          <w:sz w:val="24"/>
          <w:szCs w:val="24"/>
        </w:rPr>
        <w:t xml:space="preserve"> Приближенные формулы для оценки низшей собственной частоты. Понятие о критической частоте вращающегося вала.</w:t>
      </w:r>
    </w:p>
    <w:p w:rsidR="003B4D97" w:rsidRPr="007D53B5" w:rsidRDefault="003B4D97" w:rsidP="00536586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3B4D97" w:rsidRPr="007D53B5" w:rsidSect="001655D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9416A3"/>
    <w:multiLevelType w:val="hybridMultilevel"/>
    <w:tmpl w:val="29120B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/>
  <w:defaultTabStop w:val="708"/>
  <w:characterSpacingControl w:val="doNotCompress"/>
  <w:compat/>
  <w:rsids>
    <w:rsidRoot w:val="00536586"/>
    <w:rsid w:val="00013735"/>
    <w:rsid w:val="00135863"/>
    <w:rsid w:val="001655D6"/>
    <w:rsid w:val="002B7A55"/>
    <w:rsid w:val="0031204B"/>
    <w:rsid w:val="00313438"/>
    <w:rsid w:val="003B4D97"/>
    <w:rsid w:val="0041708C"/>
    <w:rsid w:val="0051568C"/>
    <w:rsid w:val="00536586"/>
    <w:rsid w:val="00542198"/>
    <w:rsid w:val="00596626"/>
    <w:rsid w:val="00672BE8"/>
    <w:rsid w:val="006D2D9D"/>
    <w:rsid w:val="007A4A42"/>
    <w:rsid w:val="008825FA"/>
    <w:rsid w:val="00982C76"/>
    <w:rsid w:val="00C76EBE"/>
    <w:rsid w:val="00CF399A"/>
    <w:rsid w:val="00FA07B2"/>
    <w:rsid w:val="00FA13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2198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3586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351</Words>
  <Characters>2004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9</cp:revision>
  <dcterms:created xsi:type="dcterms:W3CDTF">2026-05-25T03:00:00Z</dcterms:created>
  <dcterms:modified xsi:type="dcterms:W3CDTF">2026-05-25T03:38:00Z</dcterms:modified>
</cp:coreProperties>
</file>