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FC0" w:rsidRPr="00A640EE" w:rsidRDefault="00EF3FC0">
      <w:pPr>
        <w:pStyle w:val="af"/>
        <w:ind w:firstLine="0"/>
        <w:jc w:val="center"/>
        <w:rPr>
          <w:b/>
          <w:szCs w:val="24"/>
        </w:rPr>
      </w:pPr>
      <w:r w:rsidRPr="00A640EE">
        <w:rPr>
          <w:b/>
          <w:szCs w:val="24"/>
        </w:rPr>
        <w:t>МЕТОДИ</w:t>
      </w:r>
      <w:r w:rsidR="003A7286" w:rsidRPr="00A640EE">
        <w:rPr>
          <w:b/>
          <w:szCs w:val="24"/>
        </w:rPr>
        <w:t>КА</w:t>
      </w:r>
    </w:p>
    <w:p w:rsidR="00EF3FC0" w:rsidRPr="00A640EE" w:rsidRDefault="00EF3FC0">
      <w:pPr>
        <w:pStyle w:val="af"/>
        <w:ind w:firstLine="0"/>
        <w:jc w:val="center"/>
        <w:rPr>
          <w:b/>
          <w:szCs w:val="24"/>
        </w:rPr>
      </w:pPr>
      <w:r w:rsidRPr="00A640EE">
        <w:rPr>
          <w:b/>
          <w:szCs w:val="24"/>
        </w:rPr>
        <w:t>выполнени</w:t>
      </w:r>
      <w:r w:rsidR="003A7286" w:rsidRPr="00A640EE">
        <w:rPr>
          <w:b/>
          <w:szCs w:val="24"/>
        </w:rPr>
        <w:t>я</w:t>
      </w:r>
      <w:r w:rsidRPr="00A640EE">
        <w:rPr>
          <w:b/>
          <w:szCs w:val="24"/>
        </w:rPr>
        <w:t xml:space="preserve"> </w:t>
      </w:r>
      <w:r w:rsidR="004F0874">
        <w:rPr>
          <w:b/>
          <w:szCs w:val="24"/>
        </w:rPr>
        <w:t>к</w:t>
      </w:r>
      <w:r w:rsidR="0042443E">
        <w:rPr>
          <w:b/>
          <w:szCs w:val="24"/>
        </w:rPr>
        <w:t>онтрольной</w:t>
      </w:r>
      <w:r w:rsidR="004F0874">
        <w:rPr>
          <w:b/>
          <w:szCs w:val="24"/>
        </w:rPr>
        <w:t xml:space="preserve"> работы</w:t>
      </w:r>
      <w:r w:rsidR="002B4CD0" w:rsidRPr="00A640EE">
        <w:rPr>
          <w:b/>
          <w:szCs w:val="24"/>
        </w:rPr>
        <w:t xml:space="preserve"> </w:t>
      </w:r>
    </w:p>
    <w:p w:rsidR="007C58FC" w:rsidRDefault="002B4CD0">
      <w:pPr>
        <w:pStyle w:val="af"/>
        <w:ind w:firstLine="0"/>
        <w:jc w:val="center"/>
        <w:rPr>
          <w:b/>
          <w:szCs w:val="24"/>
        </w:rPr>
      </w:pPr>
      <w:r w:rsidRPr="00A640EE">
        <w:rPr>
          <w:b/>
          <w:szCs w:val="24"/>
        </w:rPr>
        <w:t>«</w:t>
      </w:r>
      <w:r w:rsidR="00580729">
        <w:rPr>
          <w:b/>
          <w:szCs w:val="24"/>
        </w:rPr>
        <w:t>Анализ</w:t>
      </w:r>
      <w:r w:rsidR="00451F49">
        <w:rPr>
          <w:b/>
          <w:szCs w:val="24"/>
        </w:rPr>
        <w:t xml:space="preserve"> </w:t>
      </w:r>
      <w:r w:rsidR="004F0874">
        <w:rPr>
          <w:b/>
          <w:szCs w:val="24"/>
        </w:rPr>
        <w:t>динамики финансового состояния</w:t>
      </w:r>
      <w:r w:rsidR="001E3262" w:rsidRPr="00A640EE">
        <w:rPr>
          <w:b/>
          <w:szCs w:val="24"/>
        </w:rPr>
        <w:t xml:space="preserve"> </w:t>
      </w:r>
      <w:r w:rsidR="001C3240">
        <w:rPr>
          <w:b/>
          <w:szCs w:val="24"/>
        </w:rPr>
        <w:t>компании</w:t>
      </w:r>
      <w:r w:rsidR="007C58FC">
        <w:rPr>
          <w:b/>
          <w:szCs w:val="24"/>
        </w:rPr>
        <w:t xml:space="preserve"> </w:t>
      </w:r>
    </w:p>
    <w:p w:rsidR="002B4CD0" w:rsidRPr="00A640EE" w:rsidRDefault="004F206C">
      <w:pPr>
        <w:pStyle w:val="af"/>
        <w:ind w:firstLine="0"/>
        <w:jc w:val="center"/>
        <w:rPr>
          <w:b/>
          <w:szCs w:val="24"/>
        </w:rPr>
      </w:pPr>
      <w:r>
        <w:rPr>
          <w:b/>
          <w:szCs w:val="24"/>
        </w:rPr>
        <w:t>«</w:t>
      </w:r>
      <w:r w:rsidR="00DF2BB9" w:rsidRPr="0042443E">
        <w:rPr>
          <w:i/>
          <w:szCs w:val="24"/>
        </w:rPr>
        <w:t xml:space="preserve">официальное </w:t>
      </w:r>
      <w:r w:rsidR="007C58FC" w:rsidRPr="0042443E">
        <w:rPr>
          <w:i/>
          <w:szCs w:val="24"/>
        </w:rPr>
        <w:t xml:space="preserve">наименование </w:t>
      </w:r>
      <w:r w:rsidR="00DF2BB9" w:rsidRPr="0042443E">
        <w:rPr>
          <w:i/>
          <w:szCs w:val="24"/>
        </w:rPr>
        <w:t>компании</w:t>
      </w:r>
      <w:r w:rsidR="002B4CD0" w:rsidRPr="00A640EE">
        <w:rPr>
          <w:b/>
          <w:szCs w:val="24"/>
        </w:rPr>
        <w:t>»</w:t>
      </w:r>
    </w:p>
    <w:p w:rsidR="002B4CD0" w:rsidRPr="00EB1E49" w:rsidRDefault="002B4CD0">
      <w:pPr>
        <w:pStyle w:val="af"/>
        <w:ind w:firstLine="0"/>
        <w:jc w:val="center"/>
        <w:rPr>
          <w:b/>
          <w:sz w:val="20"/>
        </w:rPr>
      </w:pPr>
    </w:p>
    <w:p w:rsidR="00DC4FDA" w:rsidRDefault="00CA6300" w:rsidP="00CA6300">
      <w:pPr>
        <w:pStyle w:val="af"/>
        <w:ind w:firstLine="0"/>
        <w:rPr>
          <w:szCs w:val="24"/>
        </w:rPr>
      </w:pPr>
      <w:r>
        <w:rPr>
          <w:szCs w:val="24"/>
        </w:rPr>
        <w:tab/>
        <w:t xml:space="preserve">Отправной точкой для </w:t>
      </w:r>
      <w:r w:rsidR="008C08F2">
        <w:rPr>
          <w:szCs w:val="24"/>
        </w:rPr>
        <w:t>определения финансового состояния компании является экспресс-анализ его финансовой отчетности</w:t>
      </w:r>
      <w:r>
        <w:rPr>
          <w:szCs w:val="24"/>
        </w:rPr>
        <w:t xml:space="preserve">. </w:t>
      </w:r>
      <w:r w:rsidR="001C3240">
        <w:rPr>
          <w:szCs w:val="24"/>
        </w:rPr>
        <w:t>Экспресс-анализ</w:t>
      </w:r>
      <w:r w:rsidR="00BC16C8" w:rsidRPr="00A640EE">
        <w:rPr>
          <w:szCs w:val="24"/>
        </w:rPr>
        <w:t xml:space="preserve"> проводится</w:t>
      </w:r>
      <w:r w:rsidR="0058095E" w:rsidRPr="00A640EE">
        <w:rPr>
          <w:szCs w:val="24"/>
        </w:rPr>
        <w:t xml:space="preserve"> путем  расчета  стандартных финансовых коэффициентов и  их последующей интегральной оценки. </w:t>
      </w:r>
    </w:p>
    <w:p w:rsidR="00936600" w:rsidRDefault="00DC4FDA" w:rsidP="00CA6300">
      <w:pPr>
        <w:pStyle w:val="af"/>
        <w:ind w:firstLine="0"/>
        <w:rPr>
          <w:szCs w:val="24"/>
        </w:rPr>
      </w:pPr>
      <w:r>
        <w:rPr>
          <w:szCs w:val="24"/>
        </w:rPr>
        <w:tab/>
        <w:t xml:space="preserve">Выбор конкретной компании для анализа осуществляется студентом из </w:t>
      </w:r>
      <w:r w:rsidR="00936600">
        <w:rPr>
          <w:szCs w:val="24"/>
        </w:rPr>
        <w:t>следующего списка:</w:t>
      </w:r>
    </w:p>
    <w:p w:rsidR="00936600" w:rsidRDefault="00936600" w:rsidP="00CA6300">
      <w:pPr>
        <w:pStyle w:val="af"/>
        <w:ind w:firstLine="0"/>
        <w:rPr>
          <w:szCs w:val="24"/>
        </w:rPr>
      </w:pP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</w:t>
      </w:r>
      <w:r w:rsidRPr="00936600">
        <w:rPr>
          <w:szCs w:val="24"/>
        </w:rPr>
        <w:tab/>
        <w:t>АК "АЛРОСА" (ПАО)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2</w:t>
      </w:r>
      <w:r w:rsidRPr="00936600">
        <w:rPr>
          <w:szCs w:val="24"/>
        </w:rPr>
        <w:tab/>
        <w:t>ПАО "ГК "</w:t>
      </w:r>
      <w:proofErr w:type="spellStart"/>
      <w:r w:rsidRPr="00936600">
        <w:rPr>
          <w:szCs w:val="24"/>
        </w:rPr>
        <w:t>Роллман</w:t>
      </w:r>
      <w:proofErr w:type="spellEnd"/>
      <w:r w:rsidRPr="00936600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3</w:t>
      </w:r>
      <w:r w:rsidRPr="00936600">
        <w:rPr>
          <w:szCs w:val="24"/>
        </w:rPr>
        <w:tab/>
        <w:t>ПАО "</w:t>
      </w:r>
      <w:proofErr w:type="spellStart"/>
      <w:r w:rsidRPr="00936600">
        <w:rPr>
          <w:szCs w:val="24"/>
        </w:rPr>
        <w:t>Мордовцемент</w:t>
      </w:r>
      <w:proofErr w:type="spellEnd"/>
      <w:r w:rsidRPr="00936600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4</w:t>
      </w:r>
      <w:r w:rsidRPr="00936600">
        <w:rPr>
          <w:szCs w:val="24"/>
        </w:rPr>
        <w:tab/>
      </w:r>
      <w:r w:rsidR="00FB4038">
        <w:rPr>
          <w:szCs w:val="24"/>
        </w:rPr>
        <w:t>ПАО</w:t>
      </w:r>
      <w:r w:rsidRPr="00936600">
        <w:rPr>
          <w:szCs w:val="24"/>
        </w:rPr>
        <w:t xml:space="preserve"> </w:t>
      </w:r>
      <w:r w:rsidR="00FB4038">
        <w:rPr>
          <w:szCs w:val="24"/>
        </w:rPr>
        <w:t xml:space="preserve">ААК </w:t>
      </w:r>
      <w:r w:rsidR="00255511" w:rsidRPr="00936600">
        <w:rPr>
          <w:szCs w:val="24"/>
        </w:rPr>
        <w:t>"</w:t>
      </w:r>
      <w:r w:rsidR="00FB4038">
        <w:rPr>
          <w:szCs w:val="24"/>
        </w:rPr>
        <w:t>ПРОГРЕСС</w:t>
      </w:r>
      <w:r w:rsidRPr="00936600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5</w:t>
      </w:r>
      <w:r w:rsidRPr="00936600">
        <w:rPr>
          <w:szCs w:val="24"/>
        </w:rPr>
        <w:tab/>
        <w:t>ПАО "</w:t>
      </w:r>
      <w:proofErr w:type="spellStart"/>
      <w:r w:rsidRPr="00936600">
        <w:rPr>
          <w:szCs w:val="24"/>
        </w:rPr>
        <w:t>Абаканвагонмаш</w:t>
      </w:r>
      <w:proofErr w:type="spellEnd"/>
      <w:r w:rsidRPr="00936600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6</w:t>
      </w:r>
      <w:r w:rsidRPr="00936600">
        <w:rPr>
          <w:szCs w:val="24"/>
        </w:rPr>
        <w:tab/>
        <w:t>ПАО "</w:t>
      </w:r>
      <w:proofErr w:type="spellStart"/>
      <w:proofErr w:type="gramStart"/>
      <w:r w:rsidRPr="00936600">
        <w:rPr>
          <w:szCs w:val="24"/>
        </w:rPr>
        <w:t>Абрау</w:t>
      </w:r>
      <w:proofErr w:type="spellEnd"/>
      <w:r w:rsidRPr="00936600">
        <w:rPr>
          <w:szCs w:val="24"/>
        </w:rPr>
        <w:t xml:space="preserve"> – </w:t>
      </w:r>
      <w:proofErr w:type="spellStart"/>
      <w:r w:rsidRPr="00936600">
        <w:rPr>
          <w:szCs w:val="24"/>
        </w:rPr>
        <w:t>Дюрсо</w:t>
      </w:r>
      <w:proofErr w:type="spellEnd"/>
      <w:proofErr w:type="gramEnd"/>
      <w:r w:rsidRPr="00936600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7</w:t>
      </w:r>
      <w:r w:rsidRPr="00936600">
        <w:rPr>
          <w:szCs w:val="24"/>
        </w:rPr>
        <w:tab/>
        <w:t>ПАО "Авиакомпания Сибирь"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8</w:t>
      </w:r>
      <w:r w:rsidRPr="00936600">
        <w:rPr>
          <w:szCs w:val="24"/>
        </w:rPr>
        <w:tab/>
        <w:t>ПАО "Авиакомпания "</w:t>
      </w:r>
      <w:proofErr w:type="spellStart"/>
      <w:r w:rsidRPr="00936600">
        <w:rPr>
          <w:szCs w:val="24"/>
        </w:rPr>
        <w:t>ЮТэйр</w:t>
      </w:r>
      <w:proofErr w:type="spellEnd"/>
      <w:r w:rsidRPr="00936600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9</w:t>
      </w:r>
      <w:r w:rsidRPr="00936600">
        <w:rPr>
          <w:szCs w:val="24"/>
        </w:rPr>
        <w:tab/>
        <w:t>ПАО "</w:t>
      </w:r>
      <w:proofErr w:type="spellStart"/>
      <w:r w:rsidRPr="00936600">
        <w:rPr>
          <w:szCs w:val="24"/>
        </w:rPr>
        <w:t>Автодизель</w:t>
      </w:r>
      <w:proofErr w:type="spellEnd"/>
      <w:r w:rsidRPr="00936600">
        <w:rPr>
          <w:szCs w:val="24"/>
        </w:rPr>
        <w:t>" (ЯМЗ)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10</w:t>
      </w:r>
      <w:r w:rsidRPr="00936600">
        <w:rPr>
          <w:szCs w:val="24"/>
        </w:rPr>
        <w:tab/>
        <w:t>ПАО "Агрегат"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11</w:t>
      </w:r>
      <w:r w:rsidRPr="00936600">
        <w:rPr>
          <w:szCs w:val="24"/>
        </w:rPr>
        <w:tab/>
        <w:t xml:space="preserve">ПАО </w:t>
      </w:r>
      <w:r w:rsidR="00AB5818" w:rsidRPr="00AB5818">
        <w:rPr>
          <w:szCs w:val="24"/>
        </w:rPr>
        <w:t>"</w:t>
      </w:r>
      <w:proofErr w:type="spellStart"/>
      <w:r w:rsidR="00AB5818" w:rsidRPr="00AB5818">
        <w:rPr>
          <w:szCs w:val="24"/>
        </w:rPr>
        <w:t>Уралмашзавод</w:t>
      </w:r>
      <w:proofErr w:type="spellEnd"/>
      <w:r w:rsidR="00AB5818" w:rsidRPr="00AB5818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12</w:t>
      </w:r>
      <w:r w:rsidRPr="00936600">
        <w:rPr>
          <w:szCs w:val="24"/>
        </w:rPr>
        <w:tab/>
        <w:t>ПАО "</w:t>
      </w:r>
      <w:proofErr w:type="spellStart"/>
      <w:r w:rsidRPr="00936600">
        <w:rPr>
          <w:szCs w:val="24"/>
        </w:rPr>
        <w:t>Акрон</w:t>
      </w:r>
      <w:proofErr w:type="spellEnd"/>
      <w:r w:rsidRPr="00936600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13</w:t>
      </w:r>
      <w:r w:rsidRPr="00936600">
        <w:rPr>
          <w:szCs w:val="24"/>
        </w:rPr>
        <w:tab/>
        <w:t xml:space="preserve">ПАО </w:t>
      </w:r>
      <w:r w:rsidR="00AB5818">
        <w:rPr>
          <w:szCs w:val="24"/>
        </w:rPr>
        <w:t xml:space="preserve"> </w:t>
      </w:r>
      <w:r w:rsidR="00AB5818" w:rsidRPr="00AB5818">
        <w:rPr>
          <w:szCs w:val="24"/>
        </w:rPr>
        <w:t>"</w:t>
      </w:r>
      <w:proofErr w:type="spellStart"/>
      <w:r w:rsidR="00AB5818" w:rsidRPr="00AB5818">
        <w:rPr>
          <w:szCs w:val="24"/>
        </w:rPr>
        <w:t>Фармсинтез</w:t>
      </w:r>
      <w:proofErr w:type="spellEnd"/>
      <w:r w:rsidR="00AB5818" w:rsidRPr="00AB5818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14</w:t>
      </w:r>
      <w:r w:rsidRPr="00936600">
        <w:rPr>
          <w:szCs w:val="24"/>
        </w:rPr>
        <w:tab/>
        <w:t>ПАО АНК "</w:t>
      </w:r>
      <w:proofErr w:type="spellStart"/>
      <w:r w:rsidRPr="00936600">
        <w:rPr>
          <w:szCs w:val="24"/>
        </w:rPr>
        <w:t>Башнефть</w:t>
      </w:r>
      <w:proofErr w:type="spellEnd"/>
      <w:r w:rsidRPr="00936600">
        <w:rPr>
          <w:szCs w:val="24"/>
        </w:rPr>
        <w:t>"</w:t>
      </w:r>
    </w:p>
    <w:p w:rsidR="008E40C1" w:rsidRPr="006D5B0C" w:rsidRDefault="00936600" w:rsidP="00936600">
      <w:pPr>
        <w:pStyle w:val="af"/>
        <w:rPr>
          <w:szCs w:val="24"/>
        </w:rPr>
      </w:pPr>
      <w:r>
        <w:rPr>
          <w:szCs w:val="24"/>
        </w:rPr>
        <w:t>15</w:t>
      </w:r>
      <w:r w:rsidRPr="00936600">
        <w:rPr>
          <w:szCs w:val="24"/>
        </w:rPr>
        <w:tab/>
      </w:r>
      <w:r w:rsidR="006D5B0C" w:rsidRPr="006D5B0C">
        <w:rPr>
          <w:szCs w:val="24"/>
        </w:rPr>
        <w:t>ПАО "</w:t>
      </w:r>
      <w:proofErr w:type="spellStart"/>
      <w:r w:rsidR="006D5B0C" w:rsidRPr="006D5B0C">
        <w:rPr>
          <w:szCs w:val="24"/>
        </w:rPr>
        <w:t>Распадская</w:t>
      </w:r>
      <w:proofErr w:type="spellEnd"/>
      <w:r w:rsidR="006D5B0C" w:rsidRPr="006D5B0C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16</w:t>
      </w:r>
      <w:r w:rsidRPr="00936600">
        <w:rPr>
          <w:szCs w:val="24"/>
        </w:rPr>
        <w:tab/>
        <w:t>ПАО "Аптечная сеть 36,6"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17</w:t>
      </w:r>
      <w:r w:rsidRPr="00936600">
        <w:rPr>
          <w:szCs w:val="24"/>
        </w:rPr>
        <w:tab/>
        <w:t xml:space="preserve">ПАО </w:t>
      </w:r>
      <w:r w:rsidR="00AB5818" w:rsidRPr="00AB5818">
        <w:rPr>
          <w:szCs w:val="24"/>
        </w:rPr>
        <w:t>"</w:t>
      </w:r>
      <w:proofErr w:type="spellStart"/>
      <w:r w:rsidR="00AB5818" w:rsidRPr="00AB5818">
        <w:rPr>
          <w:szCs w:val="24"/>
        </w:rPr>
        <w:t>ФосАгро</w:t>
      </w:r>
      <w:proofErr w:type="spellEnd"/>
      <w:r w:rsidR="00AB5818" w:rsidRPr="00AB5818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18</w:t>
      </w:r>
      <w:r w:rsidRPr="00936600">
        <w:rPr>
          <w:szCs w:val="24"/>
        </w:rPr>
        <w:tab/>
        <w:t>ПАО "</w:t>
      </w:r>
      <w:proofErr w:type="spellStart"/>
      <w:r w:rsidRPr="00936600">
        <w:rPr>
          <w:szCs w:val="24"/>
        </w:rPr>
        <w:t>Архэнергосбыт</w:t>
      </w:r>
      <w:proofErr w:type="spellEnd"/>
      <w:r w:rsidRPr="00936600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19</w:t>
      </w:r>
      <w:r w:rsidRPr="00936600">
        <w:rPr>
          <w:szCs w:val="24"/>
        </w:rPr>
        <w:tab/>
        <w:t xml:space="preserve">ПАО </w:t>
      </w:r>
      <w:r w:rsidR="008E40C1" w:rsidRPr="008E40C1">
        <w:rPr>
          <w:szCs w:val="24"/>
        </w:rPr>
        <w:t>"</w:t>
      </w:r>
      <w:proofErr w:type="spellStart"/>
      <w:r w:rsidR="008E40C1" w:rsidRPr="008E40C1">
        <w:rPr>
          <w:szCs w:val="24"/>
        </w:rPr>
        <w:t>РусГидро</w:t>
      </w:r>
      <w:proofErr w:type="spellEnd"/>
      <w:r w:rsidR="008E40C1" w:rsidRPr="008E40C1">
        <w:rPr>
          <w:szCs w:val="24"/>
        </w:rPr>
        <w:t xml:space="preserve">" 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20</w:t>
      </w:r>
      <w:r w:rsidRPr="00936600">
        <w:rPr>
          <w:szCs w:val="24"/>
        </w:rPr>
        <w:tab/>
        <w:t xml:space="preserve">ПАО "Астраханская </w:t>
      </w:r>
      <w:proofErr w:type="spellStart"/>
      <w:r w:rsidRPr="00936600">
        <w:rPr>
          <w:szCs w:val="24"/>
        </w:rPr>
        <w:t>энергосбытовая</w:t>
      </w:r>
      <w:proofErr w:type="spellEnd"/>
      <w:r w:rsidRPr="00936600">
        <w:rPr>
          <w:szCs w:val="24"/>
        </w:rPr>
        <w:t xml:space="preserve"> компания"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21</w:t>
      </w:r>
      <w:r w:rsidR="00B008A7">
        <w:rPr>
          <w:szCs w:val="24"/>
        </w:rPr>
        <w:tab/>
      </w:r>
      <w:r w:rsidRPr="00936600">
        <w:rPr>
          <w:szCs w:val="24"/>
        </w:rPr>
        <w:t>АО "С</w:t>
      </w:r>
      <w:r w:rsidR="00B008A7">
        <w:rPr>
          <w:szCs w:val="24"/>
        </w:rPr>
        <w:t>У № 308</w:t>
      </w:r>
      <w:r w:rsidRPr="00936600">
        <w:rPr>
          <w:szCs w:val="24"/>
        </w:rPr>
        <w:t>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22</w:t>
      </w:r>
      <w:r w:rsidRPr="00936600">
        <w:rPr>
          <w:szCs w:val="24"/>
        </w:rPr>
        <w:tab/>
        <w:t xml:space="preserve">ПАО </w:t>
      </w:r>
      <w:r w:rsidR="008E40C1" w:rsidRPr="008E40C1">
        <w:rPr>
          <w:szCs w:val="24"/>
        </w:rPr>
        <w:t>"СОЛЛЕРС"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23</w:t>
      </w:r>
      <w:r w:rsidRPr="00936600">
        <w:rPr>
          <w:szCs w:val="24"/>
        </w:rPr>
        <w:tab/>
        <w:t>ПАО "Аэропорт Кольцово"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24</w:t>
      </w:r>
      <w:r w:rsidRPr="00936600">
        <w:rPr>
          <w:szCs w:val="24"/>
        </w:rPr>
        <w:tab/>
        <w:t>ПАО "Аэрофлот"</w:t>
      </w:r>
    </w:p>
    <w:p w:rsidR="00936600" w:rsidRPr="00936600" w:rsidRDefault="00936600" w:rsidP="00936600">
      <w:pPr>
        <w:pStyle w:val="af"/>
        <w:rPr>
          <w:szCs w:val="24"/>
        </w:rPr>
      </w:pPr>
      <w:r>
        <w:rPr>
          <w:szCs w:val="24"/>
        </w:rPr>
        <w:t>25</w:t>
      </w:r>
      <w:r w:rsidRPr="00936600">
        <w:rPr>
          <w:szCs w:val="24"/>
        </w:rPr>
        <w:tab/>
        <w:t>ПАО "</w:t>
      </w:r>
      <w:proofErr w:type="spellStart"/>
      <w:r w:rsidR="00FB4038">
        <w:rPr>
          <w:szCs w:val="24"/>
        </w:rPr>
        <w:t>С</w:t>
      </w:r>
      <w:r w:rsidRPr="00936600">
        <w:rPr>
          <w:szCs w:val="24"/>
        </w:rPr>
        <w:t>троймеханизация</w:t>
      </w:r>
      <w:proofErr w:type="spellEnd"/>
      <w:r w:rsidRPr="00936600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26</w:t>
      </w:r>
      <w:r w:rsidRPr="00AB5818">
        <w:rPr>
          <w:szCs w:val="24"/>
        </w:rPr>
        <w:tab/>
        <w:t>ПАО "</w:t>
      </w:r>
      <w:proofErr w:type="spellStart"/>
      <w:r w:rsidRPr="00AB5818">
        <w:rPr>
          <w:szCs w:val="24"/>
        </w:rPr>
        <w:t>Башинформсвязь</w:t>
      </w:r>
      <w:proofErr w:type="spellEnd"/>
      <w:r w:rsidRPr="00AB5818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27</w:t>
      </w:r>
      <w:r w:rsidRPr="00AB5818">
        <w:rPr>
          <w:szCs w:val="24"/>
        </w:rPr>
        <w:tab/>
        <w:t>ПАО "</w:t>
      </w:r>
      <w:r w:rsidR="00FB4038">
        <w:rPr>
          <w:szCs w:val="24"/>
        </w:rPr>
        <w:t>СУ-2</w:t>
      </w:r>
      <w:r w:rsidRPr="00AB5818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28</w:t>
      </w:r>
      <w:r w:rsidRPr="00AB5818">
        <w:rPr>
          <w:szCs w:val="24"/>
        </w:rPr>
        <w:tab/>
        <w:t xml:space="preserve">ПАО </w:t>
      </w:r>
      <w:r w:rsidR="008E40C1" w:rsidRPr="008E40C1">
        <w:rPr>
          <w:szCs w:val="24"/>
        </w:rPr>
        <w:t>"</w:t>
      </w:r>
      <w:proofErr w:type="spellStart"/>
      <w:r w:rsidR="008E40C1" w:rsidRPr="008E40C1">
        <w:rPr>
          <w:szCs w:val="24"/>
        </w:rPr>
        <w:t>Уралкалий</w:t>
      </w:r>
      <w:proofErr w:type="spellEnd"/>
      <w:r w:rsidR="008E40C1" w:rsidRPr="008E40C1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29</w:t>
      </w:r>
      <w:r w:rsidRPr="00AB5818">
        <w:rPr>
          <w:szCs w:val="24"/>
        </w:rPr>
        <w:tab/>
        <w:t>ПАО "</w:t>
      </w:r>
      <w:proofErr w:type="spellStart"/>
      <w:r w:rsidRPr="00AB5818">
        <w:rPr>
          <w:szCs w:val="24"/>
        </w:rPr>
        <w:t>Бурятзолото</w:t>
      </w:r>
      <w:proofErr w:type="spellEnd"/>
      <w:r w:rsidRPr="00AB5818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30</w:t>
      </w:r>
      <w:r w:rsidRPr="00AB5818">
        <w:rPr>
          <w:szCs w:val="24"/>
        </w:rPr>
        <w:tab/>
        <w:t>ПАО "</w:t>
      </w:r>
      <w:proofErr w:type="spellStart"/>
      <w:r w:rsidR="00FB4038">
        <w:rPr>
          <w:szCs w:val="24"/>
        </w:rPr>
        <w:t>Аш-Су</w:t>
      </w:r>
      <w:proofErr w:type="spellEnd"/>
      <w:r w:rsidRPr="00AB5818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31</w:t>
      </w:r>
      <w:r w:rsidRPr="00AB5818">
        <w:rPr>
          <w:szCs w:val="24"/>
        </w:rPr>
        <w:tab/>
        <w:t>ПАО "</w:t>
      </w:r>
      <w:proofErr w:type="spellStart"/>
      <w:r w:rsidRPr="00AB5818">
        <w:rPr>
          <w:szCs w:val="24"/>
        </w:rPr>
        <w:t>Варьеганнефтегаз</w:t>
      </w:r>
      <w:proofErr w:type="spellEnd"/>
      <w:r w:rsidRPr="00AB5818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32</w:t>
      </w:r>
      <w:r w:rsidRPr="00AB5818">
        <w:rPr>
          <w:szCs w:val="24"/>
        </w:rPr>
        <w:tab/>
        <w:t>ПАО "ВМТП"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34</w:t>
      </w:r>
      <w:r w:rsidRPr="00AB5818">
        <w:rPr>
          <w:szCs w:val="24"/>
        </w:rPr>
        <w:tab/>
        <w:t>ПАО "</w:t>
      </w:r>
      <w:proofErr w:type="spellStart"/>
      <w:r w:rsidRPr="00AB5818">
        <w:rPr>
          <w:szCs w:val="24"/>
        </w:rPr>
        <w:t>Волгоградэнергосбыт</w:t>
      </w:r>
      <w:proofErr w:type="spellEnd"/>
      <w:r w:rsidRPr="00AB5818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35</w:t>
      </w:r>
      <w:r w:rsidRPr="00AB5818">
        <w:rPr>
          <w:szCs w:val="24"/>
        </w:rPr>
        <w:tab/>
        <w:t>ПАО "</w:t>
      </w:r>
      <w:proofErr w:type="spellStart"/>
      <w:r w:rsidR="00FB4038">
        <w:rPr>
          <w:szCs w:val="24"/>
        </w:rPr>
        <w:t>Трансмаш</w:t>
      </w:r>
      <w:proofErr w:type="spellEnd"/>
      <w:r w:rsidRPr="00AB5818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36</w:t>
      </w:r>
      <w:r w:rsidRPr="00AB5818">
        <w:rPr>
          <w:szCs w:val="24"/>
        </w:rPr>
        <w:tab/>
        <w:t>ПАО "ГАЗ"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37</w:t>
      </w:r>
      <w:r w:rsidRPr="00AB5818">
        <w:rPr>
          <w:szCs w:val="24"/>
        </w:rPr>
        <w:tab/>
        <w:t>ПАО "Газпром"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38</w:t>
      </w:r>
      <w:r w:rsidRPr="00AB5818">
        <w:rPr>
          <w:szCs w:val="24"/>
        </w:rPr>
        <w:tab/>
        <w:t>ПАО "ГМК "Норильский никель"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39</w:t>
      </w:r>
      <w:r w:rsidR="001D0CD7">
        <w:rPr>
          <w:szCs w:val="24"/>
        </w:rPr>
        <w:tab/>
      </w:r>
      <w:r w:rsidR="00FB4038">
        <w:rPr>
          <w:szCs w:val="24"/>
        </w:rPr>
        <w:t>О</w:t>
      </w:r>
      <w:r w:rsidRPr="00AB5818">
        <w:rPr>
          <w:szCs w:val="24"/>
        </w:rPr>
        <w:t>АО "</w:t>
      </w:r>
      <w:proofErr w:type="spellStart"/>
      <w:r w:rsidR="00FB4038">
        <w:rPr>
          <w:szCs w:val="24"/>
        </w:rPr>
        <w:t>Оргсинтез</w:t>
      </w:r>
      <w:proofErr w:type="spellEnd"/>
      <w:r w:rsidRPr="00AB5818">
        <w:rPr>
          <w:szCs w:val="24"/>
        </w:rPr>
        <w:t>"</w:t>
      </w:r>
    </w:p>
    <w:p w:rsidR="00AB5818" w:rsidRPr="00AB5818" w:rsidRDefault="00AB5818" w:rsidP="00AB5818">
      <w:pPr>
        <w:pStyle w:val="af"/>
        <w:rPr>
          <w:szCs w:val="24"/>
        </w:rPr>
      </w:pPr>
      <w:r>
        <w:rPr>
          <w:szCs w:val="24"/>
        </w:rPr>
        <w:t>40</w:t>
      </w:r>
      <w:r w:rsidRPr="00AB5818">
        <w:rPr>
          <w:szCs w:val="24"/>
        </w:rPr>
        <w:tab/>
      </w:r>
      <w:r w:rsidR="00FB4038">
        <w:rPr>
          <w:szCs w:val="24"/>
        </w:rPr>
        <w:t xml:space="preserve">АО </w:t>
      </w:r>
      <w:r w:rsidRPr="00AB5818">
        <w:rPr>
          <w:szCs w:val="24"/>
        </w:rPr>
        <w:t>"</w:t>
      </w:r>
      <w:r w:rsidR="00874E7F">
        <w:rPr>
          <w:szCs w:val="24"/>
        </w:rPr>
        <w:t>БИОТЕХ</w:t>
      </w:r>
      <w:r w:rsidRPr="00AB5818">
        <w:rPr>
          <w:szCs w:val="24"/>
        </w:rPr>
        <w:t>"</w:t>
      </w:r>
    </w:p>
    <w:p w:rsidR="00936600" w:rsidRDefault="00936600" w:rsidP="00CA6300">
      <w:pPr>
        <w:pStyle w:val="af"/>
        <w:ind w:firstLine="0"/>
        <w:rPr>
          <w:szCs w:val="24"/>
        </w:rPr>
      </w:pPr>
    </w:p>
    <w:p w:rsidR="00AB5818" w:rsidRDefault="00AB5818" w:rsidP="00CA6300">
      <w:pPr>
        <w:pStyle w:val="af"/>
        <w:ind w:firstLine="0"/>
        <w:rPr>
          <w:szCs w:val="24"/>
        </w:rPr>
      </w:pPr>
    </w:p>
    <w:p w:rsidR="00AB5818" w:rsidRDefault="006D5B0C" w:rsidP="00CA6300">
      <w:pPr>
        <w:pStyle w:val="af"/>
        <w:ind w:firstLine="0"/>
        <w:rPr>
          <w:szCs w:val="24"/>
        </w:rPr>
      </w:pPr>
      <w:r>
        <w:rPr>
          <w:szCs w:val="24"/>
        </w:rPr>
        <w:lastRenderedPageBreak/>
        <w:tab/>
      </w:r>
      <w:r w:rsidR="00AB5818">
        <w:rPr>
          <w:szCs w:val="24"/>
        </w:rPr>
        <w:t>По согласованию с преподавателем</w:t>
      </w:r>
      <w:r>
        <w:rPr>
          <w:szCs w:val="24"/>
        </w:rPr>
        <w:t xml:space="preserve">, ведущим практические занятия, </w:t>
      </w:r>
      <w:r w:rsidR="00AB5818">
        <w:rPr>
          <w:szCs w:val="24"/>
        </w:rPr>
        <w:t xml:space="preserve"> может быть выбрана иная, интересующая студента компания. </w:t>
      </w:r>
    </w:p>
    <w:p w:rsidR="0058095E" w:rsidRDefault="00AB5818" w:rsidP="00CA6300">
      <w:pPr>
        <w:pStyle w:val="af"/>
        <w:ind w:firstLine="0"/>
        <w:rPr>
          <w:szCs w:val="24"/>
        </w:rPr>
      </w:pPr>
      <w:r>
        <w:rPr>
          <w:szCs w:val="24"/>
        </w:rPr>
        <w:tab/>
      </w:r>
      <w:r w:rsidR="00DC4FDA">
        <w:rPr>
          <w:szCs w:val="24"/>
        </w:rPr>
        <w:t>Номер выбранно</w:t>
      </w:r>
      <w:r w:rsidR="008C08F2">
        <w:rPr>
          <w:szCs w:val="24"/>
        </w:rPr>
        <w:t>й для анализа</w:t>
      </w:r>
      <w:r w:rsidR="00DC4FDA">
        <w:rPr>
          <w:szCs w:val="24"/>
        </w:rPr>
        <w:t xml:space="preserve"> </w:t>
      </w:r>
      <w:r w:rsidR="008C08F2">
        <w:rPr>
          <w:szCs w:val="24"/>
        </w:rPr>
        <w:t>компании</w:t>
      </w:r>
      <w:r w:rsidR="00DC4FDA">
        <w:rPr>
          <w:szCs w:val="24"/>
        </w:rPr>
        <w:t xml:space="preserve"> </w:t>
      </w:r>
      <w:r w:rsidR="001C3240">
        <w:rPr>
          <w:szCs w:val="24"/>
        </w:rPr>
        <w:t xml:space="preserve">в </w:t>
      </w:r>
      <w:r>
        <w:rPr>
          <w:szCs w:val="24"/>
        </w:rPr>
        <w:t xml:space="preserve">вышеуказанном </w:t>
      </w:r>
      <w:r w:rsidR="00DC4FDA">
        <w:rPr>
          <w:szCs w:val="24"/>
        </w:rPr>
        <w:t xml:space="preserve">списке должен совпадать с </w:t>
      </w:r>
      <w:r w:rsidR="008C08F2">
        <w:rPr>
          <w:szCs w:val="24"/>
        </w:rPr>
        <w:t xml:space="preserve">номером </w:t>
      </w:r>
      <w:r w:rsidR="00DC4FDA">
        <w:rPr>
          <w:szCs w:val="24"/>
        </w:rPr>
        <w:t xml:space="preserve">студента в списке </w:t>
      </w:r>
      <w:r w:rsidR="008C08F2">
        <w:rPr>
          <w:szCs w:val="24"/>
        </w:rPr>
        <w:t xml:space="preserve">академической </w:t>
      </w:r>
      <w:r w:rsidR="00DC4FDA">
        <w:rPr>
          <w:szCs w:val="24"/>
        </w:rPr>
        <w:t>группы</w:t>
      </w:r>
      <w:r w:rsidR="008C08F2">
        <w:rPr>
          <w:szCs w:val="24"/>
        </w:rPr>
        <w:t xml:space="preserve"> (списки своей группы можно найти на сайте НГТУ: </w:t>
      </w:r>
      <w:hyperlink r:id="rId7" w:history="1">
        <w:r w:rsidR="008C08F2" w:rsidRPr="00190006">
          <w:rPr>
            <w:rStyle w:val="af5"/>
            <w:szCs w:val="24"/>
          </w:rPr>
          <w:t>https://ciu.nstu.ru/isu/study/students_groups</w:t>
        </w:r>
      </w:hyperlink>
      <w:r w:rsidR="008C08F2">
        <w:rPr>
          <w:szCs w:val="24"/>
        </w:rPr>
        <w:t>)</w:t>
      </w:r>
      <w:r w:rsidR="00DC4FDA">
        <w:rPr>
          <w:szCs w:val="24"/>
        </w:rPr>
        <w:t>.</w:t>
      </w:r>
      <w:r w:rsidR="001C3240">
        <w:rPr>
          <w:szCs w:val="24"/>
        </w:rPr>
        <w:t xml:space="preserve"> </w:t>
      </w:r>
    </w:p>
    <w:p w:rsidR="00DF2BB9" w:rsidRPr="00A35FE4" w:rsidRDefault="00DF2BB9" w:rsidP="00DF2BB9">
      <w:pPr>
        <w:rPr>
          <w:sz w:val="24"/>
          <w:szCs w:val="24"/>
        </w:rPr>
      </w:pPr>
      <w:r>
        <w:rPr>
          <w:sz w:val="24"/>
          <w:szCs w:val="24"/>
        </w:rPr>
        <w:tab/>
        <w:t>Постановка задания:</w:t>
      </w:r>
    </w:p>
    <w:p w:rsidR="00DF2BB9" w:rsidRPr="00A35FE4" w:rsidRDefault="00DF2BB9" w:rsidP="00DF2BB9">
      <w:pPr>
        <w:jc w:val="both"/>
        <w:rPr>
          <w:sz w:val="24"/>
          <w:szCs w:val="24"/>
        </w:rPr>
      </w:pPr>
      <w:r w:rsidRPr="00A35FE4">
        <w:rPr>
          <w:sz w:val="24"/>
          <w:szCs w:val="24"/>
        </w:rPr>
        <w:t xml:space="preserve">1) на основании открытых источников информации в сети Интернет </w:t>
      </w:r>
      <w:r>
        <w:rPr>
          <w:sz w:val="24"/>
          <w:szCs w:val="24"/>
        </w:rPr>
        <w:t xml:space="preserve">необходимо </w:t>
      </w:r>
      <w:r w:rsidRPr="00A35FE4">
        <w:rPr>
          <w:sz w:val="24"/>
          <w:szCs w:val="24"/>
        </w:rPr>
        <w:t>описать деятельность предприятия (наименование, расположение, основные направления деятельности) и  определить отраслевую принадлежность предприятия</w:t>
      </w:r>
      <w:r>
        <w:rPr>
          <w:sz w:val="24"/>
          <w:szCs w:val="24"/>
        </w:rPr>
        <w:t>;</w:t>
      </w:r>
      <w:r w:rsidRPr="00A35FE4">
        <w:rPr>
          <w:sz w:val="24"/>
          <w:szCs w:val="24"/>
        </w:rPr>
        <w:t xml:space="preserve"> </w:t>
      </w:r>
    </w:p>
    <w:p w:rsidR="00DF2BB9" w:rsidRPr="006000EC" w:rsidRDefault="00DF2BB9" w:rsidP="00DF2BB9">
      <w:pPr>
        <w:jc w:val="both"/>
        <w:rPr>
          <w:sz w:val="24"/>
          <w:szCs w:val="24"/>
        </w:rPr>
      </w:pPr>
      <w:r w:rsidRPr="00A35FE4">
        <w:rPr>
          <w:sz w:val="24"/>
          <w:szCs w:val="24"/>
        </w:rPr>
        <w:t xml:space="preserve">2) рассчитать значения </w:t>
      </w:r>
      <w:r>
        <w:rPr>
          <w:sz w:val="24"/>
          <w:szCs w:val="24"/>
        </w:rPr>
        <w:t xml:space="preserve">стандартных </w:t>
      </w:r>
      <w:r w:rsidRPr="00A35FE4">
        <w:rPr>
          <w:sz w:val="24"/>
          <w:szCs w:val="24"/>
        </w:rPr>
        <w:t xml:space="preserve">финансовых коэффициентов </w:t>
      </w:r>
      <w:r>
        <w:rPr>
          <w:sz w:val="24"/>
          <w:szCs w:val="24"/>
        </w:rPr>
        <w:t xml:space="preserve">компании </w:t>
      </w:r>
      <w:r w:rsidRPr="00A35FE4">
        <w:rPr>
          <w:sz w:val="24"/>
          <w:szCs w:val="24"/>
        </w:rPr>
        <w:t>за последни</w:t>
      </w:r>
      <w:r>
        <w:rPr>
          <w:sz w:val="24"/>
          <w:szCs w:val="24"/>
        </w:rPr>
        <w:t xml:space="preserve">е три </w:t>
      </w:r>
      <w:r w:rsidRPr="00A35FE4">
        <w:rPr>
          <w:sz w:val="24"/>
          <w:szCs w:val="24"/>
        </w:rPr>
        <w:t xml:space="preserve">  отчетных периода времени и проанализировать их изменение</w:t>
      </w:r>
      <w:r>
        <w:rPr>
          <w:sz w:val="24"/>
          <w:szCs w:val="24"/>
        </w:rPr>
        <w:t>;</w:t>
      </w:r>
    </w:p>
    <w:p w:rsidR="00DF2BB9" w:rsidRPr="00A35FE4" w:rsidRDefault="00DF2BB9" w:rsidP="00DF2BB9">
      <w:pPr>
        <w:jc w:val="both"/>
        <w:rPr>
          <w:sz w:val="24"/>
          <w:szCs w:val="24"/>
        </w:rPr>
      </w:pPr>
      <w:r w:rsidRPr="00A35FE4">
        <w:rPr>
          <w:sz w:val="24"/>
          <w:szCs w:val="24"/>
        </w:rPr>
        <w:t xml:space="preserve">3) рассчитать интегральное значение оценки финансового положения </w:t>
      </w:r>
      <w:r>
        <w:rPr>
          <w:sz w:val="24"/>
          <w:szCs w:val="24"/>
        </w:rPr>
        <w:t xml:space="preserve">компании </w:t>
      </w:r>
      <w:r w:rsidRPr="00A35FE4">
        <w:rPr>
          <w:sz w:val="24"/>
          <w:szCs w:val="24"/>
        </w:rPr>
        <w:t xml:space="preserve">на </w:t>
      </w:r>
      <w:r>
        <w:rPr>
          <w:sz w:val="24"/>
          <w:szCs w:val="24"/>
        </w:rPr>
        <w:t>три</w:t>
      </w:r>
      <w:r w:rsidRPr="00A35FE4">
        <w:rPr>
          <w:sz w:val="24"/>
          <w:szCs w:val="24"/>
        </w:rPr>
        <w:t xml:space="preserve"> последних </w:t>
      </w:r>
      <w:r>
        <w:rPr>
          <w:sz w:val="24"/>
          <w:szCs w:val="24"/>
        </w:rPr>
        <w:t>отчетных даты;</w:t>
      </w:r>
      <w:r w:rsidRPr="00A35FE4">
        <w:rPr>
          <w:sz w:val="24"/>
          <w:szCs w:val="24"/>
        </w:rPr>
        <w:t xml:space="preserve"> </w:t>
      </w:r>
    </w:p>
    <w:p w:rsidR="004E3D45" w:rsidRDefault="00DF2BB9" w:rsidP="00DF2BB9">
      <w:pPr>
        <w:pStyle w:val="af"/>
        <w:ind w:firstLine="0"/>
        <w:rPr>
          <w:szCs w:val="24"/>
        </w:rPr>
      </w:pPr>
      <w:r w:rsidRPr="00A35FE4">
        <w:rPr>
          <w:szCs w:val="24"/>
        </w:rPr>
        <w:t>4)</w:t>
      </w:r>
      <w:r>
        <w:rPr>
          <w:szCs w:val="24"/>
        </w:rPr>
        <w:t xml:space="preserve"> </w:t>
      </w:r>
      <w:r w:rsidRPr="00A35FE4">
        <w:rPr>
          <w:szCs w:val="24"/>
        </w:rPr>
        <w:t xml:space="preserve">сделать выводы об ухудшении (улучшении) финансового состояния </w:t>
      </w:r>
      <w:r>
        <w:rPr>
          <w:szCs w:val="24"/>
        </w:rPr>
        <w:t>компании</w:t>
      </w:r>
      <w:r w:rsidRPr="00A35FE4">
        <w:rPr>
          <w:szCs w:val="24"/>
        </w:rPr>
        <w:t xml:space="preserve"> и о необходимости его финансового оздоровления.</w:t>
      </w:r>
    </w:p>
    <w:p w:rsidR="00AB38B9" w:rsidRPr="00AB38B9" w:rsidRDefault="00AB38B9" w:rsidP="00DF2BB9">
      <w:pPr>
        <w:pStyle w:val="af"/>
        <w:ind w:firstLine="0"/>
        <w:rPr>
          <w:szCs w:val="24"/>
        </w:rPr>
      </w:pPr>
      <w:r>
        <w:rPr>
          <w:szCs w:val="24"/>
        </w:rPr>
        <w:tab/>
      </w:r>
      <w:r w:rsidR="0073770A">
        <w:rPr>
          <w:szCs w:val="24"/>
        </w:rPr>
        <w:t>Р</w:t>
      </w:r>
      <w:r w:rsidRPr="00AB38B9">
        <w:rPr>
          <w:szCs w:val="24"/>
        </w:rPr>
        <w:t xml:space="preserve">асчеты </w:t>
      </w:r>
      <w:r>
        <w:rPr>
          <w:szCs w:val="24"/>
        </w:rPr>
        <w:t xml:space="preserve">рекомендуется проводить в электронной таблице </w:t>
      </w:r>
      <w:proofErr w:type="spellStart"/>
      <w:r>
        <w:rPr>
          <w:szCs w:val="24"/>
        </w:rPr>
        <w:t>Excel</w:t>
      </w:r>
      <w:proofErr w:type="spellEnd"/>
      <w:r>
        <w:rPr>
          <w:szCs w:val="24"/>
        </w:rPr>
        <w:t>.</w:t>
      </w:r>
    </w:p>
    <w:p w:rsidR="00DF2BB9" w:rsidRPr="00A640EE" w:rsidRDefault="00DF2BB9" w:rsidP="00DF2BB9">
      <w:pPr>
        <w:pStyle w:val="af"/>
        <w:ind w:firstLine="0"/>
        <w:jc w:val="center"/>
        <w:rPr>
          <w:b/>
          <w:szCs w:val="24"/>
        </w:rPr>
      </w:pPr>
    </w:p>
    <w:p w:rsidR="004E3D45" w:rsidRPr="00A640EE" w:rsidRDefault="004E3D45" w:rsidP="004E3D45">
      <w:pPr>
        <w:pStyle w:val="af"/>
        <w:ind w:firstLine="0"/>
        <w:jc w:val="center"/>
        <w:rPr>
          <w:b/>
          <w:szCs w:val="24"/>
        </w:rPr>
      </w:pPr>
      <w:r w:rsidRPr="00A640EE">
        <w:rPr>
          <w:b/>
          <w:szCs w:val="24"/>
        </w:rPr>
        <w:t xml:space="preserve">ЭТАПЫ ВЫПОЛНЕНИЯ </w:t>
      </w:r>
      <w:r w:rsidR="0042443E">
        <w:rPr>
          <w:b/>
          <w:szCs w:val="24"/>
        </w:rPr>
        <w:t>КОНТРОЛЬНОЙ</w:t>
      </w:r>
      <w:r w:rsidR="006D5B0C">
        <w:rPr>
          <w:b/>
          <w:szCs w:val="24"/>
        </w:rPr>
        <w:t xml:space="preserve"> </w:t>
      </w:r>
      <w:r w:rsidR="003939D5">
        <w:rPr>
          <w:b/>
          <w:szCs w:val="24"/>
        </w:rPr>
        <w:t xml:space="preserve"> РАБОТЫ</w:t>
      </w:r>
    </w:p>
    <w:p w:rsidR="0058095E" w:rsidRPr="00A640EE" w:rsidRDefault="001A1D0E" w:rsidP="0058095E">
      <w:pPr>
        <w:pStyle w:val="af"/>
        <w:ind w:firstLine="0"/>
        <w:rPr>
          <w:b/>
          <w:szCs w:val="24"/>
          <w:u w:val="single"/>
        </w:rPr>
      </w:pPr>
      <w:smartTag w:uri="urn:schemas-microsoft-com:office:smarttags" w:element="place">
        <w:r w:rsidRPr="00A640EE">
          <w:rPr>
            <w:b/>
            <w:szCs w:val="24"/>
            <w:u w:val="single"/>
            <w:lang w:val="en-US"/>
          </w:rPr>
          <w:t>I</w:t>
        </w:r>
        <w:r w:rsidR="0058095E" w:rsidRPr="00A640EE">
          <w:rPr>
            <w:b/>
            <w:szCs w:val="24"/>
            <w:u w:val="single"/>
          </w:rPr>
          <w:t>.</w:t>
        </w:r>
      </w:smartTag>
      <w:r w:rsidR="0058095E" w:rsidRPr="00A640EE">
        <w:rPr>
          <w:b/>
          <w:szCs w:val="24"/>
          <w:u w:val="single"/>
        </w:rPr>
        <w:t xml:space="preserve"> Информационная база анализа:</w:t>
      </w:r>
    </w:p>
    <w:p w:rsidR="00A7354B" w:rsidRPr="003F189C" w:rsidRDefault="00A7354B" w:rsidP="003F189C">
      <w:pPr>
        <w:jc w:val="both"/>
        <w:rPr>
          <w:sz w:val="24"/>
          <w:szCs w:val="24"/>
        </w:rPr>
      </w:pPr>
      <w:r w:rsidRPr="003F189C">
        <w:rPr>
          <w:sz w:val="24"/>
          <w:szCs w:val="24"/>
        </w:rPr>
        <w:tab/>
        <w:t xml:space="preserve">Финансовая информация для анализа размешена в сети Интернет на сайте Центра раскрытия корпоративной информации </w:t>
      </w:r>
      <w:r w:rsidR="003F189C" w:rsidRPr="003F189C">
        <w:rPr>
          <w:sz w:val="24"/>
          <w:szCs w:val="24"/>
        </w:rPr>
        <w:t>(http://www.e-disclosure.ru или https://disclosure.1prime.ru/portal/emitents.aspx). Для анализа</w:t>
      </w:r>
      <w:r w:rsidRPr="003F189C">
        <w:rPr>
          <w:sz w:val="24"/>
          <w:szCs w:val="24"/>
        </w:rPr>
        <w:t xml:space="preserve"> берутся данные бухгалтерского баланса (форма №</w:t>
      </w:r>
      <w:r w:rsidR="003D7152" w:rsidRPr="003F189C">
        <w:rPr>
          <w:sz w:val="24"/>
          <w:szCs w:val="24"/>
        </w:rPr>
        <w:t>071000</w:t>
      </w:r>
      <w:r w:rsidRPr="003F189C">
        <w:rPr>
          <w:sz w:val="24"/>
          <w:szCs w:val="24"/>
        </w:rPr>
        <w:t xml:space="preserve">1) и отчета о </w:t>
      </w:r>
      <w:r w:rsidR="003F189C">
        <w:rPr>
          <w:sz w:val="24"/>
          <w:szCs w:val="24"/>
        </w:rPr>
        <w:t>финансовых результатах</w:t>
      </w:r>
      <w:r w:rsidRPr="003F189C">
        <w:rPr>
          <w:sz w:val="24"/>
          <w:szCs w:val="24"/>
        </w:rPr>
        <w:t xml:space="preserve"> (форма №</w:t>
      </w:r>
      <w:r w:rsidR="003D7152" w:rsidRPr="003F189C">
        <w:rPr>
          <w:sz w:val="24"/>
          <w:szCs w:val="24"/>
        </w:rPr>
        <w:t>071000</w:t>
      </w:r>
      <w:r w:rsidRPr="003F189C">
        <w:rPr>
          <w:sz w:val="24"/>
          <w:szCs w:val="24"/>
        </w:rPr>
        <w:t xml:space="preserve">2) </w:t>
      </w:r>
      <w:proofErr w:type="gramStart"/>
      <w:r w:rsidRPr="003F189C">
        <w:rPr>
          <w:sz w:val="24"/>
          <w:szCs w:val="24"/>
        </w:rPr>
        <w:t>на конец</w:t>
      </w:r>
      <w:proofErr w:type="gramEnd"/>
      <w:r w:rsidRPr="003F189C">
        <w:rPr>
          <w:sz w:val="24"/>
          <w:szCs w:val="24"/>
        </w:rPr>
        <w:t xml:space="preserve">  каждого из предшествующих трех </w:t>
      </w:r>
      <w:r w:rsidR="007C58FC" w:rsidRPr="003F189C">
        <w:rPr>
          <w:sz w:val="24"/>
          <w:szCs w:val="24"/>
        </w:rPr>
        <w:t xml:space="preserve">отчетных </w:t>
      </w:r>
      <w:r w:rsidRPr="003F189C">
        <w:rPr>
          <w:sz w:val="24"/>
          <w:szCs w:val="24"/>
        </w:rPr>
        <w:t>лет.</w:t>
      </w:r>
      <w:r w:rsidR="007C58FC" w:rsidRPr="003F189C">
        <w:rPr>
          <w:sz w:val="24"/>
          <w:szCs w:val="24"/>
        </w:rPr>
        <w:t xml:space="preserve"> Далее последний отчетный год обозначается Т.</w:t>
      </w:r>
      <w:r w:rsidRPr="003F189C">
        <w:rPr>
          <w:sz w:val="24"/>
          <w:szCs w:val="24"/>
        </w:rPr>
        <w:t xml:space="preserve">  </w:t>
      </w:r>
    </w:p>
    <w:p w:rsidR="003A7286" w:rsidRPr="00A640EE" w:rsidRDefault="003A7286" w:rsidP="0058095E">
      <w:pPr>
        <w:pStyle w:val="af"/>
        <w:ind w:firstLine="0"/>
        <w:rPr>
          <w:szCs w:val="24"/>
        </w:rPr>
      </w:pPr>
    </w:p>
    <w:p w:rsidR="00DA6169" w:rsidRPr="00A640EE" w:rsidRDefault="001A1D0E" w:rsidP="002B4CD0">
      <w:pPr>
        <w:pStyle w:val="af"/>
        <w:ind w:firstLine="0"/>
        <w:rPr>
          <w:b/>
          <w:szCs w:val="24"/>
          <w:u w:val="single"/>
        </w:rPr>
      </w:pPr>
      <w:r w:rsidRPr="00A640EE">
        <w:rPr>
          <w:b/>
          <w:szCs w:val="24"/>
          <w:u w:val="single"/>
          <w:lang w:val="en-US"/>
        </w:rPr>
        <w:t>II</w:t>
      </w:r>
      <w:r w:rsidR="0058095E" w:rsidRPr="00A640EE">
        <w:rPr>
          <w:b/>
          <w:szCs w:val="24"/>
          <w:u w:val="single"/>
        </w:rPr>
        <w:t>. Расчет стандартных финансовых коэффициентов:</w:t>
      </w:r>
    </w:p>
    <w:p w:rsidR="00E03F37" w:rsidRPr="00A640EE" w:rsidRDefault="00E03F37" w:rsidP="00E03F37">
      <w:pPr>
        <w:pStyle w:val="ConsPlusNormal"/>
        <w:widowControl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640EE">
        <w:rPr>
          <w:rFonts w:ascii="Times New Roman" w:hAnsi="Times New Roman" w:cs="Times New Roman"/>
          <w:sz w:val="24"/>
          <w:szCs w:val="24"/>
        </w:rPr>
        <w:t xml:space="preserve">Стандартные коэффициенты </w:t>
      </w:r>
      <w:r w:rsidR="007C58FC">
        <w:rPr>
          <w:rFonts w:ascii="Times New Roman" w:hAnsi="Times New Roman" w:cs="Times New Roman"/>
          <w:sz w:val="24"/>
          <w:szCs w:val="24"/>
        </w:rPr>
        <w:t xml:space="preserve">на конец каждого года </w:t>
      </w:r>
      <w:r w:rsidRPr="00A640EE">
        <w:rPr>
          <w:rFonts w:ascii="Times New Roman" w:hAnsi="Times New Roman" w:cs="Times New Roman"/>
          <w:sz w:val="24"/>
          <w:szCs w:val="24"/>
        </w:rPr>
        <w:t>рассчитываются в соответствии с</w:t>
      </w:r>
      <w:r w:rsidR="008478C3" w:rsidRPr="00A640EE">
        <w:rPr>
          <w:rFonts w:ascii="Times New Roman" w:hAnsi="Times New Roman" w:cs="Times New Roman"/>
          <w:sz w:val="24"/>
          <w:szCs w:val="24"/>
        </w:rPr>
        <w:t>о следующей таблицей</w:t>
      </w:r>
      <w:r w:rsidR="009216D3">
        <w:rPr>
          <w:rFonts w:ascii="Times New Roman" w:hAnsi="Times New Roman" w:cs="Times New Roman"/>
          <w:sz w:val="24"/>
          <w:szCs w:val="24"/>
        </w:rPr>
        <w:t xml:space="preserve"> (в скобках указаны номера строк стандартной отчетности)</w:t>
      </w:r>
      <w:r w:rsidRPr="00A640EE">
        <w:rPr>
          <w:rFonts w:ascii="Times New Roman" w:hAnsi="Times New Roman" w:cs="Times New Roman"/>
          <w:sz w:val="24"/>
          <w:szCs w:val="24"/>
        </w:rPr>
        <w:t>:</w:t>
      </w:r>
    </w:p>
    <w:p w:rsidR="001E3262" w:rsidRPr="00EB1E49" w:rsidRDefault="001E3262" w:rsidP="00E03F37">
      <w:pPr>
        <w:pStyle w:val="ConsPlusNormal"/>
        <w:widowControl/>
        <w:jc w:val="both"/>
        <w:outlineLvl w:val="0"/>
        <w:rPr>
          <w:rFonts w:ascii="Times New Roman" w:hAnsi="Times New Roman" w:cs="Times New Roman"/>
        </w:rPr>
      </w:pPr>
    </w:p>
    <w:tbl>
      <w:tblPr>
        <w:tblStyle w:val="af7"/>
        <w:tblW w:w="9606" w:type="dxa"/>
        <w:tblLayout w:type="fixed"/>
        <w:tblLook w:val="01E0"/>
      </w:tblPr>
      <w:tblGrid>
        <w:gridCol w:w="675"/>
        <w:gridCol w:w="1701"/>
        <w:gridCol w:w="5103"/>
        <w:gridCol w:w="709"/>
        <w:gridCol w:w="709"/>
        <w:gridCol w:w="709"/>
      </w:tblGrid>
      <w:tr w:rsidR="007C58FC" w:rsidRPr="00AC50A5" w:rsidTr="007C58FC">
        <w:tc>
          <w:tcPr>
            <w:tcW w:w="675" w:type="dxa"/>
            <w:vMerge w:val="restart"/>
          </w:tcPr>
          <w:p w:rsidR="007C58FC" w:rsidRPr="00AC50A5" w:rsidRDefault="00667643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П.п.</w:t>
            </w:r>
          </w:p>
        </w:tc>
        <w:tc>
          <w:tcPr>
            <w:tcW w:w="1701" w:type="dxa"/>
            <w:vMerge w:val="restart"/>
          </w:tcPr>
          <w:p w:rsidR="007C58FC" w:rsidRPr="00AC50A5" w:rsidRDefault="007C58FC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C50A5">
              <w:rPr>
                <w:rFonts w:ascii="Times New Roman" w:hAnsi="Times New Roman" w:cs="Times New Roman"/>
                <w:b/>
                <w:sz w:val="16"/>
                <w:szCs w:val="16"/>
              </w:rPr>
              <w:t>Показатель</w:t>
            </w:r>
          </w:p>
        </w:tc>
        <w:tc>
          <w:tcPr>
            <w:tcW w:w="5103" w:type="dxa"/>
            <w:vMerge w:val="restart"/>
          </w:tcPr>
          <w:p w:rsidR="007C58FC" w:rsidRPr="00AC50A5" w:rsidRDefault="007C58FC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C50A5">
              <w:rPr>
                <w:rFonts w:ascii="Times New Roman" w:hAnsi="Times New Roman" w:cs="Times New Roman"/>
                <w:b/>
                <w:sz w:val="16"/>
                <w:szCs w:val="16"/>
              </w:rPr>
              <w:t>Порядок расчета показателя</w:t>
            </w:r>
          </w:p>
        </w:tc>
        <w:tc>
          <w:tcPr>
            <w:tcW w:w="2127" w:type="dxa"/>
            <w:gridSpan w:val="3"/>
          </w:tcPr>
          <w:p w:rsidR="007C58FC" w:rsidRPr="00AC50A5" w:rsidRDefault="007C58FC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Значение показателя на последнюю отчетную дату года</w:t>
            </w:r>
          </w:p>
        </w:tc>
      </w:tr>
      <w:tr w:rsidR="007C58FC" w:rsidRPr="00AC50A5" w:rsidTr="007C58FC">
        <w:tc>
          <w:tcPr>
            <w:tcW w:w="675" w:type="dxa"/>
            <w:vMerge/>
          </w:tcPr>
          <w:p w:rsidR="007C58FC" w:rsidRPr="00AC50A5" w:rsidRDefault="007C58FC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:rsidR="007C58FC" w:rsidRPr="00AC50A5" w:rsidRDefault="007C58FC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103" w:type="dxa"/>
            <w:vMerge/>
          </w:tcPr>
          <w:p w:rsidR="007C58FC" w:rsidRPr="00AC50A5" w:rsidRDefault="007C58FC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Default="007C58FC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Т</w:t>
            </w:r>
          </w:p>
        </w:tc>
        <w:tc>
          <w:tcPr>
            <w:tcW w:w="709" w:type="dxa"/>
          </w:tcPr>
          <w:p w:rsidR="007C58FC" w:rsidRPr="00AC50A5" w:rsidRDefault="007C58FC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Т-1</w:t>
            </w:r>
          </w:p>
        </w:tc>
        <w:tc>
          <w:tcPr>
            <w:tcW w:w="709" w:type="dxa"/>
          </w:tcPr>
          <w:p w:rsidR="007C58FC" w:rsidRPr="00AC50A5" w:rsidRDefault="007C58FC" w:rsidP="00E03F37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Т</w:t>
            </w:r>
            <w:r w:rsidR="00036642">
              <w:rPr>
                <w:rFonts w:ascii="Times New Roman" w:hAnsi="Times New Roman" w:cs="Times New Roman"/>
                <w:b/>
                <w:sz w:val="16"/>
                <w:szCs w:val="16"/>
              </w:rPr>
              <w:t>-2</w:t>
            </w:r>
          </w:p>
        </w:tc>
      </w:tr>
      <w:tr w:rsidR="00667643" w:rsidRPr="00AC50A5" w:rsidTr="00372B02">
        <w:tc>
          <w:tcPr>
            <w:tcW w:w="9606" w:type="dxa"/>
            <w:gridSpan w:val="6"/>
          </w:tcPr>
          <w:p w:rsidR="00667643" w:rsidRPr="00AC50A5" w:rsidRDefault="00667643" w:rsidP="00667643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C50A5">
              <w:rPr>
                <w:rFonts w:ascii="Times New Roman" w:hAnsi="Times New Roman" w:cs="Times New Roman"/>
                <w:b/>
                <w:sz w:val="16"/>
                <w:szCs w:val="16"/>
              </w:rPr>
              <w:t>1. Исходные показатели (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расчет </w:t>
            </w:r>
            <w:r w:rsidRPr="00AC50A5">
              <w:rPr>
                <w:rFonts w:ascii="Times New Roman" w:hAnsi="Times New Roman" w:cs="Times New Roman"/>
                <w:b/>
                <w:sz w:val="16"/>
                <w:szCs w:val="16"/>
              </w:rPr>
              <w:t>по данным бухгалтерского баланса и отчета о прибылях и убытках)</w:t>
            </w: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1.1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совокупные активы (пассивы) </w:t>
            </w:r>
          </w:p>
        </w:tc>
        <w:tc>
          <w:tcPr>
            <w:tcW w:w="5103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итог </w:t>
            </w:r>
            <w:r w:rsidR="00B2744B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(волюта) 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баланса предприятия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1.2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скорректированные </w:t>
            </w:r>
            <w:proofErr w:type="spell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внеоборотные</w:t>
            </w:r>
            <w:proofErr w:type="spellEnd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активы</w:t>
            </w:r>
          </w:p>
        </w:tc>
        <w:tc>
          <w:tcPr>
            <w:tcW w:w="5103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внеоборотные</w:t>
            </w:r>
            <w:proofErr w:type="spellEnd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активы </w:t>
            </w:r>
            <w:r w:rsidR="002813FF" w:rsidRPr="00506740">
              <w:rPr>
                <w:rFonts w:ascii="Times New Roman" w:hAnsi="Times New Roman" w:cs="Times New Roman"/>
                <w:sz w:val="16"/>
                <w:szCs w:val="16"/>
              </w:rPr>
              <w:t>(ст.1100)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за вычетом </w:t>
            </w:r>
            <w:r w:rsidR="002813FF" w:rsidRPr="00506740">
              <w:rPr>
                <w:rFonts w:ascii="Times New Roman" w:hAnsi="Times New Roman" w:cs="Times New Roman"/>
                <w:sz w:val="16"/>
                <w:szCs w:val="16"/>
              </w:rPr>
              <w:t>нематериальных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813FF" w:rsidRPr="00506740">
              <w:rPr>
                <w:rFonts w:ascii="Times New Roman" w:hAnsi="Times New Roman" w:cs="Times New Roman"/>
                <w:sz w:val="16"/>
                <w:szCs w:val="16"/>
              </w:rPr>
              <w:t>активов (ст.1110)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1.3.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оборотные активы</w:t>
            </w:r>
          </w:p>
        </w:tc>
        <w:tc>
          <w:tcPr>
            <w:tcW w:w="5103" w:type="dxa"/>
          </w:tcPr>
          <w:p w:rsidR="007C58FC" w:rsidRPr="00506740" w:rsidRDefault="007C58FC" w:rsidP="002813FF">
            <w:pPr>
              <w:pStyle w:val="ConsPlusNormal"/>
              <w:widowControl/>
              <w:ind w:firstLine="34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сумма стоимости запасов</w:t>
            </w:r>
            <w:r w:rsidR="002813FF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(ст.1210)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(без стоимости отгруженных товаров</w:t>
            </w:r>
            <w:r w:rsidR="002813FF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- ст.1213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), долгосрочной дебиторской задолженности</w:t>
            </w:r>
            <w:r w:rsidR="002813FF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 1231)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, ликвидных активов</w:t>
            </w:r>
            <w:r w:rsidR="002813FF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 1241+ст.1250)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, налога на добавленную стоимость по приобретенным ценностям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(ст.1220)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, собственных акций, выкупленных у акционеров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>1320)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;</w:t>
            </w:r>
            <w:proofErr w:type="gramEnd"/>
          </w:p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1.4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долгосрочная дебиторская задолженность</w:t>
            </w:r>
          </w:p>
        </w:tc>
        <w:tc>
          <w:tcPr>
            <w:tcW w:w="5103" w:type="dxa"/>
          </w:tcPr>
          <w:p w:rsidR="007C58FC" w:rsidRPr="00506740" w:rsidRDefault="007C58FC" w:rsidP="00D76400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дебиторская задолженность, платежи по которой ожидаются более чем через 12 месяцев после отчетной даты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(ст.1231)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;</w:t>
            </w:r>
          </w:p>
          <w:p w:rsidR="007C58FC" w:rsidRPr="00506740" w:rsidRDefault="007C58FC" w:rsidP="00896E59">
            <w:pPr>
              <w:pStyle w:val="ConsPlusNormal"/>
              <w:widowControl/>
              <w:ind w:firstLine="54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B33DEF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1.5</w:t>
            </w:r>
          </w:p>
        </w:tc>
        <w:tc>
          <w:tcPr>
            <w:tcW w:w="1701" w:type="dxa"/>
          </w:tcPr>
          <w:p w:rsidR="007C58FC" w:rsidRPr="00506740" w:rsidRDefault="007C58FC" w:rsidP="00B33DEF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краткосрочная дебиторская задолженность</w:t>
            </w:r>
          </w:p>
        </w:tc>
        <w:tc>
          <w:tcPr>
            <w:tcW w:w="5103" w:type="dxa"/>
          </w:tcPr>
          <w:p w:rsidR="007C58FC" w:rsidRPr="00506740" w:rsidRDefault="007C58FC" w:rsidP="00D76400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сумма стоимости отгруженных товаров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>1213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, дебиторская задолженность, платежи по которой ожидаются в течение 12 месяцев после отчетной даты 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(ст.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>1235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09" w:type="dxa"/>
          </w:tcPr>
          <w:p w:rsidR="007C58FC" w:rsidRPr="00506740" w:rsidRDefault="007C58FC" w:rsidP="00B33DEF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B33DEF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B33DEF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1.6.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наиболее ликвидные оборотные активы</w:t>
            </w:r>
          </w:p>
        </w:tc>
        <w:tc>
          <w:tcPr>
            <w:tcW w:w="5103" w:type="dxa"/>
          </w:tcPr>
          <w:p w:rsidR="007C58FC" w:rsidRPr="00506740" w:rsidRDefault="007C58FC" w:rsidP="00D76400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денежные средств</w:t>
            </w:r>
            <w:proofErr w:type="gram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proofErr w:type="gramEnd"/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>1250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, краткосрочные финансовые вложения 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(ст.1240) за минусом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собственных акций, выкупленных у акционеров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(ст.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>1320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  <w:p w:rsidR="007C58FC" w:rsidRPr="00506740" w:rsidRDefault="007C58FC" w:rsidP="00896E59">
            <w:pPr>
              <w:pStyle w:val="ConsPlusNormal"/>
              <w:widowControl/>
              <w:ind w:firstLine="54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1.7.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ликвидные активы</w:t>
            </w:r>
          </w:p>
        </w:tc>
        <w:tc>
          <w:tcPr>
            <w:tcW w:w="5103" w:type="dxa"/>
          </w:tcPr>
          <w:p w:rsidR="007C58FC" w:rsidRPr="00506740" w:rsidRDefault="007C58FC" w:rsidP="00D76400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сумма стоимости наиболее ликвидных оборотных активов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>(1.6)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, краткосрочной дебиторской задолженности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(ст.1235)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, прочих оборотных активов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</w:t>
            </w:r>
            <w:r w:rsidR="00D76400" w:rsidRPr="00506740">
              <w:rPr>
                <w:rFonts w:ascii="Times New Roman" w:hAnsi="Times New Roman" w:cs="Times New Roman"/>
                <w:sz w:val="16"/>
                <w:szCs w:val="16"/>
              </w:rPr>
              <w:t>1260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76400" w:rsidRPr="00506740" w:rsidTr="00372B02">
        <w:tc>
          <w:tcPr>
            <w:tcW w:w="675" w:type="dxa"/>
          </w:tcPr>
          <w:p w:rsidR="00D76400" w:rsidRPr="00506740" w:rsidRDefault="00D76400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1.8</w:t>
            </w:r>
          </w:p>
        </w:tc>
        <w:tc>
          <w:tcPr>
            <w:tcW w:w="1701" w:type="dxa"/>
          </w:tcPr>
          <w:p w:rsidR="00D76400" w:rsidRPr="00506740" w:rsidRDefault="00D76400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потенциальные оборотные активы к возврату</w:t>
            </w:r>
          </w:p>
        </w:tc>
        <w:tc>
          <w:tcPr>
            <w:tcW w:w="5103" w:type="dxa"/>
          </w:tcPr>
          <w:p w:rsidR="00D76400" w:rsidRPr="00506740" w:rsidRDefault="00D76400" w:rsidP="00D76400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списанная в убыток сумма дебиторской задолженности и сумма выданных гарантий и поручительств</w:t>
            </w:r>
          </w:p>
        </w:tc>
        <w:tc>
          <w:tcPr>
            <w:tcW w:w="2127" w:type="dxa"/>
            <w:gridSpan w:val="3"/>
          </w:tcPr>
          <w:p w:rsidR="00D76400" w:rsidRPr="00506740" w:rsidRDefault="00D76400" w:rsidP="00036642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Показатель не рассчитывается</w:t>
            </w: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1.9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собственные средства</w:t>
            </w:r>
          </w:p>
        </w:tc>
        <w:tc>
          <w:tcPr>
            <w:tcW w:w="5103" w:type="dxa"/>
          </w:tcPr>
          <w:p w:rsidR="00EB3E59" w:rsidRPr="00506740" w:rsidRDefault="007C58FC" w:rsidP="00036642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сумма капитала и резервов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1300)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, доходов будущих периодо</w:t>
            </w:r>
            <w:proofErr w:type="gram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в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proofErr w:type="gramEnd"/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1530)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долгосрочных оценочных обязательств (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1430)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краткосрочных оценочных обязательств (ст.1540) 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за вычетом стоимости собственных акций, выкупленных у акционеров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1320)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B3E59" w:rsidRPr="00506740" w:rsidTr="00372B02">
        <w:tc>
          <w:tcPr>
            <w:tcW w:w="675" w:type="dxa"/>
          </w:tcPr>
          <w:p w:rsidR="00EB3E59" w:rsidRPr="00506740" w:rsidRDefault="00EB3E59" w:rsidP="00372B02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П.п.</w:t>
            </w:r>
          </w:p>
        </w:tc>
        <w:tc>
          <w:tcPr>
            <w:tcW w:w="1701" w:type="dxa"/>
          </w:tcPr>
          <w:p w:rsidR="00EB3E59" w:rsidRPr="00506740" w:rsidRDefault="00EB3E59" w:rsidP="00372B02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t>Показатель</w:t>
            </w:r>
          </w:p>
        </w:tc>
        <w:tc>
          <w:tcPr>
            <w:tcW w:w="5103" w:type="dxa"/>
          </w:tcPr>
          <w:p w:rsidR="00EB3E59" w:rsidRPr="00506740" w:rsidRDefault="00EB3E59" w:rsidP="00372B02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t>Порядок расчета показателя</w:t>
            </w:r>
          </w:p>
        </w:tc>
        <w:tc>
          <w:tcPr>
            <w:tcW w:w="2127" w:type="dxa"/>
            <w:gridSpan w:val="3"/>
          </w:tcPr>
          <w:p w:rsidR="00EB3E59" w:rsidRPr="00506740" w:rsidRDefault="00EB3E59" w:rsidP="00372B02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t>Значение показателя на последнюю отчетную дату года</w:t>
            </w: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1.10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текущие обязательства должника</w:t>
            </w:r>
          </w:p>
        </w:tc>
        <w:tc>
          <w:tcPr>
            <w:tcW w:w="5103" w:type="dxa"/>
          </w:tcPr>
          <w:p w:rsidR="007C58FC" w:rsidRPr="00506740" w:rsidRDefault="007C58FC" w:rsidP="00036642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сумма займов и кредитов, подлежащих погашению в течение 12 месяцев после отчетной даты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1510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, кредиторской задолженност</w:t>
            </w:r>
            <w:proofErr w:type="gram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и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proofErr w:type="gramEnd"/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1520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за минусом 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задолженности участникам (учредителям) по выплате д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ивидендов 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(ст.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1526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1.11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долгосрочные обязательства должника</w:t>
            </w:r>
          </w:p>
        </w:tc>
        <w:tc>
          <w:tcPr>
            <w:tcW w:w="5103" w:type="dxa"/>
          </w:tcPr>
          <w:p w:rsidR="007C58FC" w:rsidRPr="00506740" w:rsidRDefault="007C58FC" w:rsidP="00036642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сумма займов и кредитов, подлежащих погашению более чем через 12 месяцев после отчетной дат</w:t>
            </w:r>
            <w:proofErr w:type="gram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ы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proofErr w:type="gramEnd"/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1410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, и прочих долгосрочных обязательств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(ст.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>1450</w:t>
            </w:r>
            <w:r w:rsidR="00582066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1.12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обязательства должника</w:t>
            </w:r>
          </w:p>
        </w:tc>
        <w:tc>
          <w:tcPr>
            <w:tcW w:w="5103" w:type="dxa"/>
          </w:tcPr>
          <w:p w:rsidR="007C58FC" w:rsidRPr="00506740" w:rsidRDefault="007C58FC" w:rsidP="00036642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сумма текущих обязательств 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(1.10) 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и долгосрочных обязательств должника</w:t>
            </w:r>
            <w:r w:rsidR="00036642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(1.11)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11F5D" w:rsidRPr="00506740" w:rsidTr="00372B02">
        <w:tc>
          <w:tcPr>
            <w:tcW w:w="675" w:type="dxa"/>
          </w:tcPr>
          <w:p w:rsidR="00511F5D" w:rsidRPr="00506740" w:rsidRDefault="00511F5D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1.13</w:t>
            </w:r>
          </w:p>
        </w:tc>
        <w:tc>
          <w:tcPr>
            <w:tcW w:w="1701" w:type="dxa"/>
          </w:tcPr>
          <w:p w:rsidR="00511F5D" w:rsidRPr="00506740" w:rsidRDefault="00511F5D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валовая выручка</w:t>
            </w:r>
          </w:p>
        </w:tc>
        <w:tc>
          <w:tcPr>
            <w:tcW w:w="5103" w:type="dxa"/>
          </w:tcPr>
          <w:p w:rsidR="00511F5D" w:rsidRPr="00506740" w:rsidRDefault="00511F5D" w:rsidP="00511F5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выручка от реализации товаров, выполнения работ, оказания услуг без вычетов (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2110)</w:t>
            </w:r>
          </w:p>
        </w:tc>
        <w:tc>
          <w:tcPr>
            <w:tcW w:w="2127" w:type="dxa"/>
            <w:gridSpan w:val="3"/>
          </w:tcPr>
          <w:p w:rsidR="00511F5D" w:rsidRPr="00506740" w:rsidRDefault="00511F5D" w:rsidP="00511F5D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Показатель не рассчитывается</w:t>
            </w: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1.14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выручка </w:t>
            </w:r>
            <w:r w:rsidR="00A47C5E" w:rsidRPr="00506740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нетто</w:t>
            </w:r>
            <w:r w:rsidR="00A47C5E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5103" w:type="dxa"/>
          </w:tcPr>
          <w:p w:rsidR="007C58FC" w:rsidRPr="00506740" w:rsidRDefault="007C58FC" w:rsidP="00511F5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выручка от реализации товаров, выполнения работ, оказания услуг за вычетом налога на добавленную стоимость, акцизов и других аналогичных обязательных платеже</w:t>
            </w:r>
            <w:proofErr w:type="gram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й</w:t>
            </w:r>
            <w:r w:rsidR="00511F5D" w:rsidRPr="00506740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proofErr w:type="gramEnd"/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="00511F5D" w:rsidRPr="00506740">
              <w:rPr>
                <w:rFonts w:ascii="Times New Roman" w:hAnsi="Times New Roman" w:cs="Times New Roman"/>
                <w:sz w:val="16"/>
                <w:szCs w:val="16"/>
              </w:rPr>
              <w:t>2110)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1.15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среднемесячная выручка</w:t>
            </w:r>
          </w:p>
        </w:tc>
        <w:tc>
          <w:tcPr>
            <w:tcW w:w="5103" w:type="dxa"/>
          </w:tcPr>
          <w:p w:rsidR="007C58FC" w:rsidRPr="00506740" w:rsidRDefault="007C58FC" w:rsidP="00511F5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отношение величины </w:t>
            </w:r>
            <w:r w:rsidR="00511F5D" w:rsidRPr="00506740">
              <w:rPr>
                <w:rFonts w:ascii="Times New Roman" w:hAnsi="Times New Roman" w:cs="Times New Roman"/>
                <w:sz w:val="16"/>
                <w:szCs w:val="16"/>
              </w:rPr>
              <w:t>в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ыручки</w:t>
            </w:r>
            <w:r w:rsidR="00511F5D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нетто</w:t>
            </w: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, полученной за определенный период, к количеству месяцев в периоде</w:t>
            </w:r>
            <w:r w:rsidR="00511F5D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(показатель 1.14, деленный на 12)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1.16</w:t>
            </w:r>
          </w:p>
        </w:tc>
        <w:tc>
          <w:tcPr>
            <w:tcW w:w="1701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чистая прибыль (убыток)</w:t>
            </w:r>
          </w:p>
        </w:tc>
        <w:tc>
          <w:tcPr>
            <w:tcW w:w="5103" w:type="dxa"/>
          </w:tcPr>
          <w:p w:rsidR="007C58FC" w:rsidRPr="00506740" w:rsidRDefault="007C58FC" w:rsidP="00742357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чистая нераспределенная прибыль (убыток) отчетного периода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2357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(ст.2400) за 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вычетом</w:t>
            </w:r>
            <w:r w:rsidR="00742357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перераспределения налога на прибыль (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ст.</w:t>
            </w:r>
            <w:r w:rsidR="00742357"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2465), доходов от участия в других организациях 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(ст.</w:t>
            </w:r>
            <w:r w:rsidR="00742357" w:rsidRPr="00506740">
              <w:rPr>
                <w:rFonts w:ascii="Times New Roman" w:hAnsi="Times New Roman" w:cs="Times New Roman"/>
                <w:sz w:val="16"/>
                <w:szCs w:val="16"/>
              </w:rPr>
              <w:t>2310</w:t>
            </w:r>
            <w:r w:rsidR="00C837F7" w:rsidRPr="0050674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67643" w:rsidRPr="00506740" w:rsidTr="00372B02">
        <w:tc>
          <w:tcPr>
            <w:tcW w:w="9606" w:type="dxa"/>
            <w:gridSpan w:val="6"/>
          </w:tcPr>
          <w:p w:rsidR="00667643" w:rsidRPr="00506740" w:rsidRDefault="00667643" w:rsidP="00667643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2. Показатели, характеризующие платежеспособность </w:t>
            </w:r>
            <w:r w:rsidR="002416A4"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t>компании</w:t>
            </w: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2.1</w:t>
            </w:r>
          </w:p>
        </w:tc>
        <w:tc>
          <w:tcPr>
            <w:tcW w:w="1701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Коэффициент абсолютной ликвидности</w:t>
            </w:r>
          </w:p>
          <w:p w:rsidR="007C58FC" w:rsidRPr="00506740" w:rsidRDefault="007C58FC" w:rsidP="00AC40A4">
            <w:pPr>
              <w:pStyle w:val="ConsPlusNormal"/>
              <w:widowControl/>
              <w:ind w:firstLine="0"/>
              <w:jc w:val="center"/>
              <w:outlineLvl w:val="2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103" w:type="dxa"/>
          </w:tcPr>
          <w:p w:rsidR="007C58FC" w:rsidRPr="00506740" w:rsidRDefault="007C58FC" w:rsidP="0066764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Коэффициент показывает, какая часть краткосрочных обязательств может быть погашена немедленно, и рассчитывается как отношение наиболее ликвидных оборотных активов (1.6)  к текущим обязательствам должника (1.10)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2.2</w:t>
            </w:r>
          </w:p>
        </w:tc>
        <w:tc>
          <w:tcPr>
            <w:tcW w:w="1701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Коэффициент текущей ликвидности</w:t>
            </w:r>
          </w:p>
        </w:tc>
        <w:tc>
          <w:tcPr>
            <w:tcW w:w="5103" w:type="dxa"/>
          </w:tcPr>
          <w:p w:rsidR="007C58FC" w:rsidRPr="00506740" w:rsidRDefault="007C58FC" w:rsidP="0066764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Коэффициент характеризует обеспеченность организации оборотными средствами для ведения хозяйственной деятельности и своевременного погашения обязательств и определяется как отношение ликвидных активов (1.7) к текущим обязательствам должника (1.10).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2.3</w:t>
            </w:r>
          </w:p>
        </w:tc>
        <w:tc>
          <w:tcPr>
            <w:tcW w:w="1701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Показатель обеспеченности обязательств должника его активами</w:t>
            </w:r>
          </w:p>
        </w:tc>
        <w:tc>
          <w:tcPr>
            <w:tcW w:w="5103" w:type="dxa"/>
          </w:tcPr>
          <w:p w:rsidR="007C58FC" w:rsidRPr="00506740" w:rsidRDefault="007C58FC" w:rsidP="0066764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Показатель характеризует величину активов должника, приходящихся на единицу долга, и определяется как отношение суммы ликвидных (1.7)  и скорректированных </w:t>
            </w:r>
            <w:proofErr w:type="spell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внеоборотных</w:t>
            </w:r>
            <w:proofErr w:type="spellEnd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активов (1.2) к обязательствам должника (1.12).</w:t>
            </w:r>
          </w:p>
          <w:p w:rsidR="007C58FC" w:rsidRPr="00506740" w:rsidRDefault="007C58FC" w:rsidP="00EF3EEB">
            <w:pPr>
              <w:pStyle w:val="ConsPlusNormal"/>
              <w:widowControl/>
              <w:ind w:firstLine="54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2.4</w:t>
            </w:r>
          </w:p>
        </w:tc>
        <w:tc>
          <w:tcPr>
            <w:tcW w:w="1701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Степень платежеспособности по текущим обязательствам</w:t>
            </w:r>
          </w:p>
        </w:tc>
        <w:tc>
          <w:tcPr>
            <w:tcW w:w="5103" w:type="dxa"/>
          </w:tcPr>
          <w:p w:rsidR="007C58FC" w:rsidRPr="00506740" w:rsidRDefault="007C58FC" w:rsidP="0066764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Показатель определяет период возможного погашения организацией текущей задолженности перед кредиторами за счет выручки.</w:t>
            </w:r>
          </w:p>
          <w:p w:rsidR="007C58FC" w:rsidRPr="00506740" w:rsidRDefault="007C58FC" w:rsidP="00EF3EEB">
            <w:pPr>
              <w:pStyle w:val="ConsPlusNormal"/>
              <w:widowControl/>
              <w:ind w:firstLine="54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Степень платежеспособности определяется как отношение текущих обязательств должника (1.10) к величине среднемесячной выручки (1.15).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2.5.</w:t>
            </w:r>
          </w:p>
        </w:tc>
        <w:tc>
          <w:tcPr>
            <w:tcW w:w="1701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Коэффициент оборачиваемости краткосрочного заемного капитала</w:t>
            </w:r>
          </w:p>
        </w:tc>
        <w:tc>
          <w:tcPr>
            <w:tcW w:w="5103" w:type="dxa"/>
          </w:tcPr>
          <w:p w:rsidR="007C58FC" w:rsidRPr="00506740" w:rsidRDefault="007C58FC" w:rsidP="0066764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Показатель определяет, сколько раз можно покрыть годовой выручкой краткосрочные обязательства должника. </w:t>
            </w:r>
          </w:p>
          <w:p w:rsidR="007C58FC" w:rsidRPr="00506740" w:rsidRDefault="007C58FC" w:rsidP="00EF3EEB">
            <w:pPr>
              <w:pStyle w:val="ConsPlusNormal"/>
              <w:widowControl/>
              <w:ind w:firstLine="54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Коэффициент является величиной, обратной степени платежеспособности (2.4), и умноженной  на двенадцать. 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67643" w:rsidRPr="00506740" w:rsidTr="00372B02">
        <w:tc>
          <w:tcPr>
            <w:tcW w:w="9606" w:type="dxa"/>
            <w:gridSpan w:val="6"/>
          </w:tcPr>
          <w:p w:rsidR="00667643" w:rsidRPr="00506740" w:rsidRDefault="00667643" w:rsidP="00667643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3. Показатели, характеризующие финансовую устойчивость </w:t>
            </w:r>
            <w:r w:rsidR="002416A4"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t>компании</w:t>
            </w: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3.1.</w:t>
            </w:r>
          </w:p>
        </w:tc>
        <w:tc>
          <w:tcPr>
            <w:tcW w:w="1701" w:type="dxa"/>
          </w:tcPr>
          <w:p w:rsidR="007C58FC" w:rsidRPr="00506740" w:rsidRDefault="007C58FC" w:rsidP="00AC50A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Коэффициент автономии (финансовой независимости).</w:t>
            </w:r>
          </w:p>
        </w:tc>
        <w:tc>
          <w:tcPr>
            <w:tcW w:w="5103" w:type="dxa"/>
          </w:tcPr>
          <w:p w:rsidR="007C58FC" w:rsidRPr="00506740" w:rsidRDefault="007C58FC" w:rsidP="0066764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Коэффициент показывает долю активов должника, которые обеспечиваются собственными средствами, и определяется как отношение собственных средств (1.9) к совокупным активам (1.1).</w:t>
            </w:r>
          </w:p>
          <w:p w:rsidR="007C58FC" w:rsidRPr="00506740" w:rsidRDefault="007C58FC" w:rsidP="00EF3EEB">
            <w:pPr>
              <w:pStyle w:val="ConsPlusNormal"/>
              <w:widowControl/>
              <w:ind w:firstLine="0"/>
              <w:jc w:val="center"/>
              <w:outlineLvl w:val="2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3.2.</w:t>
            </w:r>
          </w:p>
        </w:tc>
        <w:tc>
          <w:tcPr>
            <w:tcW w:w="1701" w:type="dxa"/>
          </w:tcPr>
          <w:p w:rsidR="007C58FC" w:rsidRPr="00506740" w:rsidRDefault="007C58FC" w:rsidP="00AC50A5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Коэффициент обеспеченности собственными оборотными средствами </w:t>
            </w:r>
          </w:p>
        </w:tc>
        <w:tc>
          <w:tcPr>
            <w:tcW w:w="5103" w:type="dxa"/>
          </w:tcPr>
          <w:p w:rsidR="007C58FC" w:rsidRPr="00506740" w:rsidRDefault="007C58FC" w:rsidP="0066764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Коэффициент определяет степень обеспеченности организации собственными оборотными средствами, необходимыми для ее финансовой устойчивости, и рассчитывается как отношение разницы собственных средств (1.9) и скорректированных </w:t>
            </w:r>
            <w:proofErr w:type="spellStart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внеоборотных</w:t>
            </w:r>
            <w:proofErr w:type="spellEnd"/>
            <w:r w:rsidRPr="00506740">
              <w:rPr>
                <w:rFonts w:ascii="Times New Roman" w:hAnsi="Times New Roman" w:cs="Times New Roman"/>
                <w:sz w:val="16"/>
                <w:szCs w:val="16"/>
              </w:rPr>
              <w:t xml:space="preserve"> активов (1.2) к величине оборотных активов (1.3).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06740" w:rsidRPr="00506740" w:rsidTr="00F32344">
        <w:tc>
          <w:tcPr>
            <w:tcW w:w="675" w:type="dxa"/>
          </w:tcPr>
          <w:p w:rsidR="00506740" w:rsidRPr="00506740" w:rsidRDefault="00506740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3.3</w:t>
            </w:r>
          </w:p>
        </w:tc>
        <w:tc>
          <w:tcPr>
            <w:tcW w:w="1701" w:type="dxa"/>
          </w:tcPr>
          <w:p w:rsidR="00506740" w:rsidRPr="00506740" w:rsidRDefault="00506740" w:rsidP="00AC50A5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Доля просроченной кредиторской задолженности в пассивах</w:t>
            </w:r>
          </w:p>
        </w:tc>
        <w:tc>
          <w:tcPr>
            <w:tcW w:w="5103" w:type="dxa"/>
          </w:tcPr>
          <w:p w:rsidR="00506740" w:rsidRPr="00506740" w:rsidRDefault="00506740" w:rsidP="0066764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Показатель характеризует наличие просроченной кредиторской задолженности и ее удельный вес в совокупных пассивах организации и определяется в процентах как отношение просроченной кредиторской задолженности к совокупным пассивам (1.1)</w:t>
            </w:r>
          </w:p>
        </w:tc>
        <w:tc>
          <w:tcPr>
            <w:tcW w:w="2127" w:type="dxa"/>
            <w:gridSpan w:val="3"/>
          </w:tcPr>
          <w:p w:rsidR="00506740" w:rsidRPr="00506740" w:rsidRDefault="00506740" w:rsidP="00506740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Показатель не рассчитывается</w:t>
            </w:r>
          </w:p>
          <w:p w:rsidR="00506740" w:rsidRPr="00506740" w:rsidRDefault="00506740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3.4</w:t>
            </w:r>
          </w:p>
        </w:tc>
        <w:tc>
          <w:tcPr>
            <w:tcW w:w="1701" w:type="dxa"/>
          </w:tcPr>
          <w:p w:rsidR="007C58FC" w:rsidRPr="00506740" w:rsidRDefault="007C58FC" w:rsidP="00AC50A5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Показатель отношения дебиторской задолженности к совокупным активам</w:t>
            </w:r>
          </w:p>
        </w:tc>
        <w:tc>
          <w:tcPr>
            <w:tcW w:w="5103" w:type="dxa"/>
          </w:tcPr>
          <w:p w:rsidR="007C58FC" w:rsidRPr="00506740" w:rsidRDefault="007C58FC" w:rsidP="00667643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Показатель определяется как отношение суммы долгосрочной дебиторской задолженности (1.5), краткосрочной дебиторской задолженности (1.6) и потенциальных оборотных активов, подлежащих возврату (1.8), к совокупным активам организации (1.1).</w:t>
            </w:r>
          </w:p>
          <w:p w:rsidR="007C58FC" w:rsidRPr="00506740" w:rsidRDefault="007C58FC" w:rsidP="007E1F63">
            <w:pPr>
              <w:pStyle w:val="ConsPlusNormal"/>
              <w:widowControl/>
              <w:ind w:firstLine="54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67643" w:rsidRPr="00506740" w:rsidTr="00372B02">
        <w:tc>
          <w:tcPr>
            <w:tcW w:w="9606" w:type="dxa"/>
            <w:gridSpan w:val="6"/>
          </w:tcPr>
          <w:p w:rsidR="00667643" w:rsidRPr="00506740" w:rsidRDefault="00667643" w:rsidP="00667643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4. Показатели, характеризующие деловую активность </w:t>
            </w:r>
            <w:r w:rsidR="002416A4" w:rsidRPr="00506740">
              <w:rPr>
                <w:rFonts w:ascii="Times New Roman" w:hAnsi="Times New Roman" w:cs="Times New Roman"/>
                <w:b/>
                <w:sz w:val="16"/>
                <w:szCs w:val="16"/>
              </w:rPr>
              <w:t>компании</w:t>
            </w: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4.1</w:t>
            </w:r>
          </w:p>
        </w:tc>
        <w:tc>
          <w:tcPr>
            <w:tcW w:w="1701" w:type="dxa"/>
          </w:tcPr>
          <w:p w:rsidR="007C58FC" w:rsidRPr="00506740" w:rsidRDefault="007C58FC" w:rsidP="00AC50A5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Рентабельность активов</w:t>
            </w:r>
          </w:p>
        </w:tc>
        <w:tc>
          <w:tcPr>
            <w:tcW w:w="5103" w:type="dxa"/>
          </w:tcPr>
          <w:p w:rsidR="007C58FC" w:rsidRPr="00506740" w:rsidRDefault="007C58FC" w:rsidP="00F3341A">
            <w:pPr>
              <w:pStyle w:val="ConsPlusNormal"/>
              <w:widowControl/>
              <w:ind w:firstLine="0"/>
              <w:jc w:val="both"/>
              <w:outlineLvl w:val="2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Рентабельность активов характеризует степень эффективности использования имущества организации, профессиональную квалификацию менеджмента предприятия и определяется в процентах как отношение чистой прибыли (убытка) (1.16) к совокупным активам организации (1.1)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58FC" w:rsidRPr="00506740" w:rsidTr="007C58FC">
        <w:tc>
          <w:tcPr>
            <w:tcW w:w="675" w:type="dxa"/>
          </w:tcPr>
          <w:p w:rsidR="007C58FC" w:rsidRPr="00506740" w:rsidRDefault="007C58FC" w:rsidP="00AC40A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4.2</w:t>
            </w:r>
          </w:p>
        </w:tc>
        <w:tc>
          <w:tcPr>
            <w:tcW w:w="1701" w:type="dxa"/>
          </w:tcPr>
          <w:p w:rsidR="007C58FC" w:rsidRPr="00506740" w:rsidRDefault="007C58FC" w:rsidP="00AC50A5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Норма чистой прибыли</w:t>
            </w:r>
          </w:p>
        </w:tc>
        <w:tc>
          <w:tcPr>
            <w:tcW w:w="5103" w:type="dxa"/>
          </w:tcPr>
          <w:p w:rsidR="007C58FC" w:rsidRPr="00506740" w:rsidRDefault="007C58FC" w:rsidP="00F3341A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Норма чистой прибыли характеризует уровень доходности хозяйственной деятельности организации.</w:t>
            </w:r>
          </w:p>
          <w:p w:rsidR="007C58FC" w:rsidRPr="00506740" w:rsidRDefault="007C58FC" w:rsidP="00F3341A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06740">
              <w:rPr>
                <w:rFonts w:ascii="Times New Roman" w:hAnsi="Times New Roman" w:cs="Times New Roman"/>
                <w:sz w:val="16"/>
                <w:szCs w:val="16"/>
              </w:rPr>
              <w:t>Норма чистой прибыли измеряется в процентах и определяется как отношение чистой прибыли (1.16) к выручке (нетто) (1.14)</w:t>
            </w: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</w:tcPr>
          <w:p w:rsidR="007C58FC" w:rsidRPr="00506740" w:rsidRDefault="007C58FC" w:rsidP="00E03F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16278" w:rsidRDefault="00116278" w:rsidP="00E03F37">
      <w:pPr>
        <w:pStyle w:val="ConsPlusNormal"/>
        <w:widowControl/>
        <w:ind w:firstLine="0"/>
      </w:pPr>
    </w:p>
    <w:p w:rsidR="00977E3C" w:rsidRDefault="00977E3C" w:rsidP="002808A4">
      <w:pPr>
        <w:pStyle w:val="ConsPlusNormal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Проанализируйте баланс,  отчет о прибылях и убытках и финансовые коэффициенты </w:t>
      </w:r>
      <w:r w:rsidR="00EB3E59">
        <w:rPr>
          <w:rFonts w:ascii="Times New Roman" w:hAnsi="Times New Roman" w:cs="Times New Roman"/>
          <w:b/>
          <w:sz w:val="24"/>
          <w:szCs w:val="24"/>
        </w:rPr>
        <w:t xml:space="preserve">компании </w:t>
      </w:r>
      <w:r>
        <w:rPr>
          <w:rFonts w:ascii="Times New Roman" w:hAnsi="Times New Roman" w:cs="Times New Roman"/>
          <w:b/>
          <w:sz w:val="24"/>
          <w:szCs w:val="24"/>
        </w:rPr>
        <w:t>и ответьте на следующие вопросы:</w:t>
      </w:r>
    </w:p>
    <w:p w:rsidR="00977E3C" w:rsidRPr="00F3341A" w:rsidRDefault="00977E3C" w:rsidP="002808A4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3341A">
        <w:rPr>
          <w:rFonts w:ascii="Times New Roman" w:hAnsi="Times New Roman" w:cs="Times New Roman"/>
          <w:sz w:val="24"/>
          <w:szCs w:val="24"/>
        </w:rPr>
        <w:t>а) какова динамика основных разделов и статей актива баланса предприятия?</w:t>
      </w:r>
    </w:p>
    <w:p w:rsidR="00977E3C" w:rsidRPr="00F3341A" w:rsidRDefault="00977E3C" w:rsidP="00977E3C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3341A">
        <w:rPr>
          <w:rFonts w:ascii="Times New Roman" w:hAnsi="Times New Roman" w:cs="Times New Roman"/>
          <w:sz w:val="24"/>
          <w:szCs w:val="24"/>
        </w:rPr>
        <w:t>б) какова динамика основных разделов и статей пассива баланса предприятия?</w:t>
      </w:r>
    </w:p>
    <w:p w:rsidR="00977E3C" w:rsidRPr="00F3341A" w:rsidRDefault="00977E3C" w:rsidP="002808A4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3341A">
        <w:rPr>
          <w:rFonts w:ascii="Times New Roman" w:hAnsi="Times New Roman" w:cs="Times New Roman"/>
          <w:sz w:val="24"/>
          <w:szCs w:val="24"/>
        </w:rPr>
        <w:t>в) соответствует ли изменение статей актива и пассива баланса динамике выручке и прибыли предприятия?</w:t>
      </w:r>
    </w:p>
    <w:p w:rsidR="002D3AD0" w:rsidRPr="00F3341A" w:rsidRDefault="00977E3C" w:rsidP="002808A4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3341A">
        <w:rPr>
          <w:rFonts w:ascii="Times New Roman" w:hAnsi="Times New Roman" w:cs="Times New Roman"/>
          <w:sz w:val="24"/>
          <w:szCs w:val="24"/>
        </w:rPr>
        <w:t>г)</w:t>
      </w:r>
      <w:r w:rsidR="002D3AD0" w:rsidRPr="00F3341A">
        <w:rPr>
          <w:rFonts w:ascii="Times New Roman" w:hAnsi="Times New Roman" w:cs="Times New Roman"/>
          <w:sz w:val="24"/>
          <w:szCs w:val="24"/>
        </w:rPr>
        <w:t xml:space="preserve"> </w:t>
      </w:r>
      <w:r w:rsidRPr="00F3341A">
        <w:rPr>
          <w:rFonts w:ascii="Times New Roman" w:hAnsi="Times New Roman" w:cs="Times New Roman"/>
          <w:sz w:val="24"/>
          <w:szCs w:val="24"/>
        </w:rPr>
        <w:t>з</w:t>
      </w:r>
      <w:r w:rsidR="00116278" w:rsidRPr="00F3341A">
        <w:rPr>
          <w:rFonts w:ascii="Times New Roman" w:hAnsi="Times New Roman" w:cs="Times New Roman"/>
          <w:sz w:val="24"/>
          <w:szCs w:val="24"/>
        </w:rPr>
        <w:t xml:space="preserve">начения каких коэффициентов </w:t>
      </w:r>
      <w:proofErr w:type="gramStart"/>
      <w:r w:rsidR="00116278" w:rsidRPr="00F3341A">
        <w:rPr>
          <w:rFonts w:ascii="Times New Roman" w:hAnsi="Times New Roman" w:cs="Times New Roman"/>
          <w:sz w:val="24"/>
          <w:szCs w:val="24"/>
        </w:rPr>
        <w:t>стали</w:t>
      </w:r>
      <w:proofErr w:type="gramEnd"/>
      <w:r w:rsidR="00116278" w:rsidRPr="00F3341A">
        <w:rPr>
          <w:rFonts w:ascii="Times New Roman" w:hAnsi="Times New Roman" w:cs="Times New Roman"/>
          <w:sz w:val="24"/>
          <w:szCs w:val="24"/>
        </w:rPr>
        <w:t xml:space="preserve"> лучше и </w:t>
      </w:r>
      <w:proofErr w:type="gramStart"/>
      <w:r w:rsidR="00116278" w:rsidRPr="00F3341A">
        <w:rPr>
          <w:rFonts w:ascii="Times New Roman" w:hAnsi="Times New Roman" w:cs="Times New Roman"/>
          <w:sz w:val="24"/>
          <w:szCs w:val="24"/>
        </w:rPr>
        <w:t>какими</w:t>
      </w:r>
      <w:proofErr w:type="gramEnd"/>
      <w:r w:rsidR="00116278" w:rsidRPr="00F3341A">
        <w:rPr>
          <w:rFonts w:ascii="Times New Roman" w:hAnsi="Times New Roman" w:cs="Times New Roman"/>
          <w:sz w:val="24"/>
          <w:szCs w:val="24"/>
        </w:rPr>
        <w:t xml:space="preserve"> изменениями в </w:t>
      </w:r>
      <w:r w:rsidR="002808A4" w:rsidRPr="00F3341A">
        <w:rPr>
          <w:rFonts w:ascii="Times New Roman" w:hAnsi="Times New Roman" w:cs="Times New Roman"/>
          <w:sz w:val="24"/>
          <w:szCs w:val="24"/>
        </w:rPr>
        <w:t xml:space="preserve">исходных показателях деятельности </w:t>
      </w:r>
      <w:r w:rsidR="006A7AE0" w:rsidRPr="00F3341A">
        <w:rPr>
          <w:rFonts w:ascii="Times New Roman" w:hAnsi="Times New Roman" w:cs="Times New Roman"/>
          <w:sz w:val="24"/>
          <w:szCs w:val="24"/>
        </w:rPr>
        <w:t>компании</w:t>
      </w:r>
      <w:r w:rsidR="002808A4" w:rsidRPr="00F3341A">
        <w:rPr>
          <w:rFonts w:ascii="Times New Roman" w:hAnsi="Times New Roman" w:cs="Times New Roman"/>
          <w:sz w:val="24"/>
          <w:szCs w:val="24"/>
        </w:rPr>
        <w:t xml:space="preserve"> </w:t>
      </w:r>
      <w:r w:rsidR="00116278" w:rsidRPr="00F3341A">
        <w:rPr>
          <w:rFonts w:ascii="Times New Roman" w:hAnsi="Times New Roman" w:cs="Times New Roman"/>
          <w:sz w:val="24"/>
          <w:szCs w:val="24"/>
        </w:rPr>
        <w:t xml:space="preserve">это объясняется?  </w:t>
      </w:r>
    </w:p>
    <w:p w:rsidR="00AB38B9" w:rsidRDefault="00977E3C" w:rsidP="00AB38B9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B38B9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="002D3AD0" w:rsidRPr="00AB38B9">
        <w:rPr>
          <w:rFonts w:ascii="Times New Roman" w:hAnsi="Times New Roman" w:cs="Times New Roman"/>
          <w:sz w:val="24"/>
          <w:szCs w:val="24"/>
        </w:rPr>
        <w:t xml:space="preserve">) </w:t>
      </w:r>
      <w:r w:rsidRPr="00AB38B9">
        <w:rPr>
          <w:rFonts w:ascii="Times New Roman" w:hAnsi="Times New Roman" w:cs="Times New Roman"/>
          <w:sz w:val="24"/>
          <w:szCs w:val="24"/>
        </w:rPr>
        <w:t>ч</w:t>
      </w:r>
      <w:r w:rsidR="00116278" w:rsidRPr="00AB38B9">
        <w:rPr>
          <w:rFonts w:ascii="Times New Roman" w:hAnsi="Times New Roman" w:cs="Times New Roman"/>
          <w:sz w:val="24"/>
          <w:szCs w:val="24"/>
        </w:rPr>
        <w:t>то нужно</w:t>
      </w:r>
      <w:r w:rsidR="002808A4" w:rsidRPr="00AB38B9">
        <w:rPr>
          <w:rFonts w:ascii="Times New Roman" w:hAnsi="Times New Roman" w:cs="Times New Roman"/>
          <w:sz w:val="24"/>
          <w:szCs w:val="24"/>
        </w:rPr>
        <w:t xml:space="preserve"> сделать, чтобы улучшить значения</w:t>
      </w:r>
      <w:r w:rsidRPr="00AB38B9">
        <w:rPr>
          <w:rFonts w:ascii="Times New Roman" w:hAnsi="Times New Roman" w:cs="Times New Roman"/>
          <w:sz w:val="24"/>
          <w:szCs w:val="24"/>
        </w:rPr>
        <w:t xml:space="preserve"> коэффициентов</w:t>
      </w:r>
      <w:r w:rsidR="002808A4" w:rsidRPr="00AB38B9">
        <w:rPr>
          <w:rFonts w:ascii="Times New Roman" w:hAnsi="Times New Roman" w:cs="Times New Roman"/>
          <w:sz w:val="24"/>
          <w:szCs w:val="24"/>
        </w:rPr>
        <w:t>?</w:t>
      </w:r>
    </w:p>
    <w:p w:rsidR="00E03F37" w:rsidRPr="00AB38B9" w:rsidRDefault="00AB38B9" w:rsidP="00AB38B9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е) </w:t>
      </w:r>
      <w:r w:rsidR="00977E3C" w:rsidRPr="00AB38B9">
        <w:rPr>
          <w:rFonts w:ascii="Times New Roman" w:hAnsi="Times New Roman" w:cs="Times New Roman"/>
          <w:sz w:val="24"/>
          <w:szCs w:val="24"/>
        </w:rPr>
        <w:t>м</w:t>
      </w:r>
      <w:r w:rsidR="00116278" w:rsidRPr="00AB38B9">
        <w:rPr>
          <w:rFonts w:ascii="Times New Roman" w:hAnsi="Times New Roman" w:cs="Times New Roman"/>
          <w:sz w:val="24"/>
          <w:szCs w:val="24"/>
        </w:rPr>
        <w:t xml:space="preserve">ожно ли сделать </w:t>
      </w:r>
      <w:r w:rsidR="0001689F" w:rsidRPr="00AB38B9">
        <w:rPr>
          <w:rFonts w:ascii="Times New Roman" w:hAnsi="Times New Roman" w:cs="Times New Roman"/>
          <w:sz w:val="24"/>
          <w:szCs w:val="24"/>
        </w:rPr>
        <w:t xml:space="preserve">по коэффициентам </w:t>
      </w:r>
      <w:r w:rsidR="00116278" w:rsidRPr="00AB38B9">
        <w:rPr>
          <w:rFonts w:ascii="Times New Roman" w:hAnsi="Times New Roman" w:cs="Times New Roman"/>
          <w:sz w:val="24"/>
          <w:szCs w:val="24"/>
        </w:rPr>
        <w:t xml:space="preserve">однозначный вывод об ухудшении (улучшении) финансового состояния </w:t>
      </w:r>
      <w:r w:rsidR="002808A4" w:rsidRPr="00AB38B9">
        <w:rPr>
          <w:rFonts w:ascii="Times New Roman" w:hAnsi="Times New Roman" w:cs="Times New Roman"/>
          <w:sz w:val="24"/>
          <w:szCs w:val="24"/>
        </w:rPr>
        <w:t xml:space="preserve">предприятия </w:t>
      </w:r>
      <w:r w:rsidR="00116278" w:rsidRPr="00AB38B9">
        <w:rPr>
          <w:rFonts w:ascii="Times New Roman" w:hAnsi="Times New Roman" w:cs="Times New Roman"/>
          <w:sz w:val="24"/>
          <w:szCs w:val="24"/>
        </w:rPr>
        <w:t xml:space="preserve">за </w:t>
      </w:r>
      <w:r w:rsidR="002808A4" w:rsidRPr="00AB38B9">
        <w:rPr>
          <w:rFonts w:ascii="Times New Roman" w:hAnsi="Times New Roman" w:cs="Times New Roman"/>
          <w:sz w:val="24"/>
          <w:szCs w:val="24"/>
        </w:rPr>
        <w:t xml:space="preserve">исследуемый </w:t>
      </w:r>
      <w:r w:rsidR="00116278" w:rsidRPr="00AB38B9">
        <w:rPr>
          <w:rFonts w:ascii="Times New Roman" w:hAnsi="Times New Roman" w:cs="Times New Roman"/>
          <w:sz w:val="24"/>
          <w:szCs w:val="24"/>
        </w:rPr>
        <w:t>период?</w:t>
      </w:r>
    </w:p>
    <w:p w:rsidR="00116278" w:rsidRDefault="00116278" w:rsidP="00E03F37">
      <w:pPr>
        <w:pStyle w:val="ConsPlusNormal"/>
        <w:widowControl/>
        <w:ind w:firstLine="0"/>
      </w:pPr>
    </w:p>
    <w:p w:rsidR="004B25FE" w:rsidRPr="00116278" w:rsidRDefault="001A1D0E" w:rsidP="00116278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116278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="00DC6C3A" w:rsidRPr="00116278">
        <w:rPr>
          <w:rFonts w:ascii="Times New Roman" w:hAnsi="Times New Roman" w:cs="Times New Roman"/>
          <w:b/>
          <w:sz w:val="24"/>
          <w:szCs w:val="24"/>
        </w:rPr>
        <w:t>.</w:t>
      </w:r>
      <w:r w:rsidR="004B25FE" w:rsidRPr="00116278">
        <w:rPr>
          <w:rFonts w:ascii="Times New Roman" w:hAnsi="Times New Roman" w:cs="Times New Roman"/>
          <w:b/>
          <w:sz w:val="24"/>
          <w:szCs w:val="24"/>
        </w:rPr>
        <w:t xml:space="preserve"> Определение </w:t>
      </w:r>
      <w:r w:rsidR="00A640EE" w:rsidRPr="00116278">
        <w:rPr>
          <w:rFonts w:ascii="Times New Roman" w:hAnsi="Times New Roman" w:cs="Times New Roman"/>
          <w:b/>
          <w:sz w:val="24"/>
          <w:szCs w:val="24"/>
        </w:rPr>
        <w:t>интегральной оценки финансового состояния</w:t>
      </w:r>
    </w:p>
    <w:p w:rsidR="004B25FE" w:rsidRDefault="001A1D0E">
      <w:pPr>
        <w:pStyle w:val="af0"/>
        <w:ind w:left="0" w:right="0" w:firstLine="709"/>
        <w:rPr>
          <w:b w:val="0"/>
          <w:color w:val="auto"/>
          <w:sz w:val="24"/>
          <w:szCs w:val="24"/>
        </w:rPr>
      </w:pPr>
      <w:r w:rsidRPr="00A640EE">
        <w:rPr>
          <w:b w:val="0"/>
          <w:color w:val="auto"/>
          <w:sz w:val="24"/>
          <w:szCs w:val="24"/>
        </w:rPr>
        <w:t>Финансовые</w:t>
      </w:r>
      <w:r w:rsidR="004B25FE" w:rsidRPr="00A640EE">
        <w:rPr>
          <w:b w:val="0"/>
          <w:color w:val="auto"/>
          <w:sz w:val="24"/>
          <w:szCs w:val="24"/>
        </w:rPr>
        <w:t xml:space="preserve"> коэффициент</w:t>
      </w:r>
      <w:r w:rsidR="001E3262" w:rsidRPr="00A640EE">
        <w:rPr>
          <w:b w:val="0"/>
          <w:color w:val="auto"/>
          <w:sz w:val="24"/>
          <w:szCs w:val="24"/>
        </w:rPr>
        <w:t>ы</w:t>
      </w:r>
      <w:r w:rsidR="004B25FE" w:rsidRPr="00A640EE">
        <w:rPr>
          <w:b w:val="0"/>
          <w:color w:val="auto"/>
          <w:sz w:val="24"/>
          <w:szCs w:val="24"/>
        </w:rPr>
        <w:t xml:space="preserve"> конкретного </w:t>
      </w:r>
      <w:r w:rsidR="00A640EE" w:rsidRPr="00A640EE">
        <w:rPr>
          <w:b w:val="0"/>
          <w:color w:val="auto"/>
          <w:sz w:val="24"/>
          <w:szCs w:val="24"/>
        </w:rPr>
        <w:t>предприятия</w:t>
      </w:r>
      <w:r w:rsidR="004B25FE" w:rsidRPr="00A640EE">
        <w:rPr>
          <w:b w:val="0"/>
          <w:color w:val="auto"/>
          <w:sz w:val="24"/>
          <w:szCs w:val="24"/>
        </w:rPr>
        <w:t>, в зависимости от величины</w:t>
      </w:r>
      <w:r w:rsidRPr="00A640EE">
        <w:rPr>
          <w:b w:val="0"/>
          <w:color w:val="auto"/>
          <w:sz w:val="24"/>
          <w:szCs w:val="24"/>
        </w:rPr>
        <w:t xml:space="preserve"> и отраслевой принадлежности оценива</w:t>
      </w:r>
      <w:r w:rsidR="00116278">
        <w:rPr>
          <w:b w:val="0"/>
          <w:color w:val="auto"/>
          <w:sz w:val="24"/>
          <w:szCs w:val="24"/>
        </w:rPr>
        <w:t>ю</w:t>
      </w:r>
      <w:r w:rsidR="004B25FE" w:rsidRPr="00A640EE">
        <w:rPr>
          <w:b w:val="0"/>
          <w:color w:val="auto"/>
          <w:sz w:val="24"/>
          <w:szCs w:val="24"/>
        </w:rPr>
        <w:t xml:space="preserve">тся определенным количеством баллов: </w:t>
      </w:r>
    </w:p>
    <w:p w:rsidR="00AC50A5" w:rsidRPr="00EB1E49" w:rsidRDefault="00AC50A5">
      <w:pPr>
        <w:pStyle w:val="af0"/>
        <w:ind w:left="0" w:right="0" w:firstLine="709"/>
        <w:rPr>
          <w:b w:val="0"/>
          <w:color w:val="auto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802"/>
        <w:gridCol w:w="992"/>
        <w:gridCol w:w="1843"/>
        <w:gridCol w:w="1984"/>
        <w:gridCol w:w="1985"/>
      </w:tblGrid>
      <w:tr w:rsidR="00900356" w:rsidRPr="00AC50A5">
        <w:tc>
          <w:tcPr>
            <w:tcW w:w="2802" w:type="dxa"/>
          </w:tcPr>
          <w:p w:rsidR="00900356" w:rsidRPr="003F189C" w:rsidRDefault="00900356">
            <w:pPr>
              <w:pStyle w:val="af0"/>
              <w:ind w:left="0" w:right="0"/>
              <w:jc w:val="center"/>
              <w:rPr>
                <w:color w:val="auto"/>
                <w:sz w:val="20"/>
              </w:rPr>
            </w:pPr>
            <w:r w:rsidRPr="003F189C">
              <w:rPr>
                <w:color w:val="auto"/>
                <w:sz w:val="20"/>
              </w:rPr>
              <w:t>Коэффициент</w:t>
            </w:r>
          </w:p>
        </w:tc>
        <w:tc>
          <w:tcPr>
            <w:tcW w:w="992" w:type="dxa"/>
          </w:tcPr>
          <w:p w:rsidR="00900356" w:rsidRPr="003F189C" w:rsidRDefault="00900356">
            <w:pPr>
              <w:pStyle w:val="af0"/>
              <w:ind w:left="0" w:right="0"/>
              <w:jc w:val="center"/>
              <w:rPr>
                <w:color w:val="auto"/>
                <w:sz w:val="20"/>
              </w:rPr>
            </w:pPr>
            <w:r w:rsidRPr="003F189C">
              <w:rPr>
                <w:color w:val="auto"/>
                <w:sz w:val="20"/>
              </w:rPr>
              <w:t>Баллы</w:t>
            </w:r>
          </w:p>
        </w:tc>
        <w:tc>
          <w:tcPr>
            <w:tcW w:w="1843" w:type="dxa"/>
          </w:tcPr>
          <w:p w:rsidR="00900356" w:rsidRPr="003F189C" w:rsidRDefault="00900356">
            <w:pPr>
              <w:pStyle w:val="af0"/>
              <w:ind w:left="0" w:right="0"/>
              <w:jc w:val="center"/>
              <w:rPr>
                <w:color w:val="auto"/>
                <w:sz w:val="20"/>
              </w:rPr>
            </w:pPr>
            <w:r w:rsidRPr="003F189C">
              <w:rPr>
                <w:color w:val="auto"/>
                <w:sz w:val="20"/>
              </w:rPr>
              <w:t>Торговля</w:t>
            </w:r>
          </w:p>
        </w:tc>
        <w:tc>
          <w:tcPr>
            <w:tcW w:w="1984" w:type="dxa"/>
          </w:tcPr>
          <w:p w:rsidR="00900356" w:rsidRPr="003F189C" w:rsidRDefault="00900356">
            <w:pPr>
              <w:pStyle w:val="af0"/>
              <w:ind w:left="0" w:right="0"/>
              <w:jc w:val="center"/>
              <w:rPr>
                <w:color w:val="auto"/>
                <w:sz w:val="20"/>
              </w:rPr>
            </w:pPr>
            <w:r w:rsidRPr="003F189C">
              <w:rPr>
                <w:color w:val="auto"/>
                <w:sz w:val="20"/>
              </w:rPr>
              <w:t>Про</w:t>
            </w:r>
            <w:r w:rsidR="00BE0C80" w:rsidRPr="003F189C">
              <w:rPr>
                <w:color w:val="auto"/>
                <w:sz w:val="20"/>
              </w:rPr>
              <w:t>мышленность и транспорт</w:t>
            </w:r>
          </w:p>
        </w:tc>
        <w:tc>
          <w:tcPr>
            <w:tcW w:w="1985" w:type="dxa"/>
          </w:tcPr>
          <w:p w:rsidR="00900356" w:rsidRPr="003F189C" w:rsidRDefault="00900356">
            <w:pPr>
              <w:pStyle w:val="af0"/>
              <w:ind w:left="0" w:right="0"/>
              <w:jc w:val="center"/>
              <w:rPr>
                <w:color w:val="auto"/>
                <w:sz w:val="20"/>
              </w:rPr>
            </w:pPr>
            <w:r w:rsidRPr="003F189C">
              <w:rPr>
                <w:color w:val="auto"/>
                <w:sz w:val="20"/>
              </w:rPr>
              <w:t>Строительство</w:t>
            </w:r>
            <w:r w:rsidR="00CB1ED0" w:rsidRPr="003F189C">
              <w:rPr>
                <w:color w:val="auto"/>
                <w:sz w:val="20"/>
              </w:rPr>
              <w:t xml:space="preserve"> </w:t>
            </w:r>
          </w:p>
        </w:tc>
      </w:tr>
      <w:tr w:rsidR="00900356" w:rsidRPr="00AC50A5">
        <w:trPr>
          <w:cantSplit/>
        </w:trPr>
        <w:tc>
          <w:tcPr>
            <w:tcW w:w="2802" w:type="dxa"/>
            <w:vMerge w:val="restart"/>
          </w:tcPr>
          <w:p w:rsidR="00900356" w:rsidRPr="00AC50A5" w:rsidRDefault="00900356" w:rsidP="0042443E">
            <w:pPr>
              <w:pStyle w:val="af0"/>
              <w:ind w:left="0" w:right="0"/>
              <w:jc w:val="left"/>
              <w:rPr>
                <w:color w:val="auto"/>
                <w:sz w:val="16"/>
                <w:szCs w:val="16"/>
              </w:rPr>
            </w:pPr>
            <w:r w:rsidRPr="00AC50A5">
              <w:rPr>
                <w:color w:val="auto"/>
                <w:sz w:val="16"/>
                <w:szCs w:val="16"/>
              </w:rPr>
              <w:t>К</w:t>
            </w:r>
            <w:proofErr w:type="gramStart"/>
            <w:r w:rsidRPr="00AC50A5">
              <w:rPr>
                <w:smallCaps/>
                <w:color w:val="auto"/>
                <w:sz w:val="16"/>
                <w:szCs w:val="16"/>
              </w:rPr>
              <w:t>2</w:t>
            </w:r>
            <w:proofErr w:type="gramEnd"/>
            <w:r w:rsidRPr="00AC50A5">
              <w:rPr>
                <w:smallCaps/>
                <w:color w:val="auto"/>
                <w:sz w:val="16"/>
                <w:szCs w:val="16"/>
              </w:rPr>
              <w:t>.</w:t>
            </w:r>
            <w:r w:rsidR="00C96E84" w:rsidRPr="00AC50A5">
              <w:rPr>
                <w:smallCaps/>
                <w:color w:val="auto"/>
                <w:sz w:val="16"/>
                <w:szCs w:val="16"/>
              </w:rPr>
              <w:t>1</w:t>
            </w:r>
            <w:r w:rsidRPr="00AC50A5">
              <w:rPr>
                <w:color w:val="auto"/>
                <w:sz w:val="16"/>
                <w:szCs w:val="16"/>
              </w:rPr>
              <w:t xml:space="preserve"> </w:t>
            </w:r>
            <w:r w:rsidR="003F189C">
              <w:rPr>
                <w:color w:val="auto"/>
                <w:sz w:val="16"/>
                <w:szCs w:val="16"/>
              </w:rPr>
              <w:t>К</w:t>
            </w:r>
            <w:r w:rsidR="00C96E84" w:rsidRPr="00AC50A5">
              <w:rPr>
                <w:color w:val="auto"/>
                <w:sz w:val="16"/>
                <w:szCs w:val="16"/>
              </w:rPr>
              <w:t>оэффициент абсолютной ликвидности</w:t>
            </w:r>
            <w:r w:rsidRPr="00AC50A5">
              <w:rPr>
                <w:color w:val="auto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120</w:t>
            </w:r>
          </w:p>
        </w:tc>
        <w:tc>
          <w:tcPr>
            <w:tcW w:w="1843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выше 0,</w:t>
            </w:r>
            <w:r w:rsidR="00A45C68" w:rsidRPr="00AC50A5">
              <w:rPr>
                <w:b w:val="0"/>
                <w:color w:val="auto"/>
                <w:sz w:val="16"/>
                <w:szCs w:val="16"/>
              </w:rPr>
              <w:t>25</w:t>
            </w:r>
          </w:p>
        </w:tc>
        <w:tc>
          <w:tcPr>
            <w:tcW w:w="1984" w:type="dxa"/>
          </w:tcPr>
          <w:p w:rsidR="00900356" w:rsidRPr="00AC50A5" w:rsidRDefault="00A45C68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в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>ыше 0,</w:t>
            </w:r>
            <w:r w:rsidR="00C96E84" w:rsidRPr="00AC50A5">
              <w:rPr>
                <w:b w:val="0"/>
                <w:color w:val="auto"/>
                <w:sz w:val="16"/>
                <w:szCs w:val="16"/>
              </w:rPr>
              <w:t>13</w:t>
            </w:r>
          </w:p>
        </w:tc>
        <w:tc>
          <w:tcPr>
            <w:tcW w:w="1985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выше 0,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>17</w:t>
            </w:r>
          </w:p>
        </w:tc>
      </w:tr>
      <w:tr w:rsidR="00900356" w:rsidRPr="00AC50A5">
        <w:trPr>
          <w:cantSplit/>
        </w:trPr>
        <w:tc>
          <w:tcPr>
            <w:tcW w:w="2802" w:type="dxa"/>
            <w:vMerge/>
          </w:tcPr>
          <w:p w:rsidR="00900356" w:rsidRPr="00AC50A5" w:rsidRDefault="00900356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80</w:t>
            </w:r>
          </w:p>
        </w:tc>
        <w:tc>
          <w:tcPr>
            <w:tcW w:w="1843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A45C68" w:rsidRPr="00AC50A5">
              <w:rPr>
                <w:b w:val="0"/>
                <w:color w:val="auto"/>
                <w:sz w:val="16"/>
                <w:szCs w:val="16"/>
              </w:rPr>
              <w:t>20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A45C68" w:rsidRPr="00AC50A5">
              <w:rPr>
                <w:b w:val="0"/>
                <w:color w:val="auto"/>
                <w:sz w:val="16"/>
                <w:szCs w:val="16"/>
              </w:rPr>
              <w:t>25</w:t>
            </w:r>
          </w:p>
        </w:tc>
        <w:tc>
          <w:tcPr>
            <w:tcW w:w="1984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C96E84" w:rsidRPr="00AC50A5">
              <w:rPr>
                <w:b w:val="0"/>
                <w:color w:val="auto"/>
                <w:sz w:val="16"/>
                <w:szCs w:val="16"/>
              </w:rPr>
              <w:t>08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C96E84" w:rsidRPr="00AC50A5">
              <w:rPr>
                <w:b w:val="0"/>
                <w:color w:val="auto"/>
                <w:sz w:val="16"/>
                <w:szCs w:val="16"/>
              </w:rPr>
              <w:t>13</w:t>
            </w:r>
          </w:p>
        </w:tc>
        <w:tc>
          <w:tcPr>
            <w:tcW w:w="1985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>12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>17</w:t>
            </w:r>
          </w:p>
        </w:tc>
      </w:tr>
      <w:tr w:rsidR="00900356" w:rsidRPr="00AC50A5">
        <w:trPr>
          <w:cantSplit/>
        </w:trPr>
        <w:tc>
          <w:tcPr>
            <w:tcW w:w="2802" w:type="dxa"/>
            <w:vMerge/>
          </w:tcPr>
          <w:p w:rsidR="00900356" w:rsidRPr="00AC50A5" w:rsidRDefault="00900356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40</w:t>
            </w:r>
          </w:p>
        </w:tc>
        <w:tc>
          <w:tcPr>
            <w:tcW w:w="1843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A45C68" w:rsidRPr="00AC50A5">
              <w:rPr>
                <w:b w:val="0"/>
                <w:color w:val="auto"/>
                <w:sz w:val="16"/>
                <w:szCs w:val="16"/>
              </w:rPr>
              <w:t>10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A45C68" w:rsidRPr="00AC50A5">
              <w:rPr>
                <w:b w:val="0"/>
                <w:color w:val="auto"/>
                <w:sz w:val="16"/>
                <w:szCs w:val="16"/>
              </w:rPr>
              <w:t>20</w:t>
            </w:r>
          </w:p>
        </w:tc>
        <w:tc>
          <w:tcPr>
            <w:tcW w:w="1984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0,0</w:t>
            </w:r>
            <w:r w:rsidR="00C96E84" w:rsidRPr="00AC50A5">
              <w:rPr>
                <w:b w:val="0"/>
                <w:color w:val="auto"/>
                <w:sz w:val="16"/>
                <w:szCs w:val="16"/>
              </w:rPr>
              <w:t>4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C96E84" w:rsidRPr="00AC50A5">
              <w:rPr>
                <w:b w:val="0"/>
                <w:color w:val="auto"/>
                <w:sz w:val="16"/>
                <w:szCs w:val="16"/>
              </w:rPr>
              <w:t>08</w:t>
            </w:r>
          </w:p>
        </w:tc>
        <w:tc>
          <w:tcPr>
            <w:tcW w:w="1985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>08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>12</w:t>
            </w:r>
          </w:p>
        </w:tc>
      </w:tr>
      <w:tr w:rsidR="00900356" w:rsidRPr="00AC50A5">
        <w:trPr>
          <w:cantSplit/>
        </w:trPr>
        <w:tc>
          <w:tcPr>
            <w:tcW w:w="2802" w:type="dxa"/>
            <w:vMerge/>
          </w:tcPr>
          <w:p w:rsidR="00900356" w:rsidRPr="00AC50A5" w:rsidRDefault="00900356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</w:t>
            </w:r>
          </w:p>
        </w:tc>
        <w:tc>
          <w:tcPr>
            <w:tcW w:w="1843" w:type="dxa"/>
          </w:tcPr>
          <w:p w:rsidR="00900356" w:rsidRPr="00AC50A5" w:rsidRDefault="00EC1274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Н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>иже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0,10</w:t>
            </w:r>
          </w:p>
        </w:tc>
        <w:tc>
          <w:tcPr>
            <w:tcW w:w="1984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 ниже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 xml:space="preserve"> 0,04</w:t>
            </w:r>
          </w:p>
        </w:tc>
        <w:tc>
          <w:tcPr>
            <w:tcW w:w="1985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 xml:space="preserve"> ниже 0,08</w:t>
            </w:r>
          </w:p>
        </w:tc>
      </w:tr>
      <w:tr w:rsidR="00C96E84" w:rsidRPr="00AC50A5">
        <w:trPr>
          <w:cantSplit/>
        </w:trPr>
        <w:tc>
          <w:tcPr>
            <w:tcW w:w="2802" w:type="dxa"/>
            <w:vMerge w:val="restart"/>
          </w:tcPr>
          <w:p w:rsidR="00C96E84" w:rsidRPr="00AC50A5" w:rsidRDefault="00C96E84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color w:val="auto"/>
                <w:sz w:val="16"/>
                <w:szCs w:val="16"/>
              </w:rPr>
              <w:t>К</w:t>
            </w:r>
            <w:proofErr w:type="gramStart"/>
            <w:r w:rsidRPr="00AC50A5">
              <w:rPr>
                <w:smallCaps/>
                <w:color w:val="auto"/>
                <w:sz w:val="16"/>
                <w:szCs w:val="16"/>
              </w:rPr>
              <w:t>2</w:t>
            </w:r>
            <w:proofErr w:type="gramEnd"/>
            <w:r w:rsidRPr="00AC50A5">
              <w:rPr>
                <w:smallCaps/>
                <w:color w:val="auto"/>
                <w:sz w:val="16"/>
                <w:szCs w:val="16"/>
              </w:rPr>
              <w:t>.2</w:t>
            </w:r>
            <w:r w:rsidR="00EC1274" w:rsidRPr="00AC50A5">
              <w:rPr>
                <w:smallCaps/>
                <w:color w:val="auto"/>
                <w:sz w:val="16"/>
                <w:szCs w:val="16"/>
              </w:rPr>
              <w:t xml:space="preserve"> </w:t>
            </w:r>
            <w:r w:rsidR="003F189C">
              <w:rPr>
                <w:smallCaps/>
                <w:color w:val="auto"/>
                <w:sz w:val="16"/>
                <w:szCs w:val="16"/>
              </w:rPr>
              <w:t>К</w:t>
            </w:r>
            <w:r w:rsidRPr="00AC50A5">
              <w:rPr>
                <w:color w:val="auto"/>
                <w:sz w:val="16"/>
                <w:szCs w:val="16"/>
              </w:rPr>
              <w:t>оэффициент текущей ликвидности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:rsidR="00C96E84" w:rsidRPr="00AC50A5" w:rsidRDefault="00C96E84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120</w:t>
            </w:r>
          </w:p>
        </w:tc>
        <w:tc>
          <w:tcPr>
            <w:tcW w:w="1843" w:type="dxa"/>
          </w:tcPr>
          <w:p w:rsidR="00C96E84" w:rsidRPr="00AC50A5" w:rsidRDefault="00A45C68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выше 1,11</w:t>
            </w:r>
          </w:p>
        </w:tc>
        <w:tc>
          <w:tcPr>
            <w:tcW w:w="1984" w:type="dxa"/>
          </w:tcPr>
          <w:p w:rsidR="00C96E84" w:rsidRPr="00AC50A5" w:rsidRDefault="00C96E84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выше 1,15</w:t>
            </w:r>
          </w:p>
        </w:tc>
        <w:tc>
          <w:tcPr>
            <w:tcW w:w="1985" w:type="dxa"/>
          </w:tcPr>
          <w:p w:rsidR="00C96E84" w:rsidRPr="00AC50A5" w:rsidRDefault="00C96E84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выше 1,1</w:t>
            </w:r>
            <w:r w:rsidR="008E1BEA" w:rsidRPr="00AC50A5">
              <w:rPr>
                <w:b w:val="0"/>
                <w:color w:val="auto"/>
                <w:sz w:val="16"/>
                <w:szCs w:val="16"/>
              </w:rPr>
              <w:t>2</w:t>
            </w:r>
          </w:p>
        </w:tc>
      </w:tr>
      <w:tr w:rsidR="00C96E84" w:rsidRPr="00AC50A5">
        <w:trPr>
          <w:cantSplit/>
        </w:trPr>
        <w:tc>
          <w:tcPr>
            <w:tcW w:w="2802" w:type="dxa"/>
            <w:vMerge/>
          </w:tcPr>
          <w:p w:rsidR="00C96E84" w:rsidRPr="00AC50A5" w:rsidRDefault="00C96E84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C96E84" w:rsidRPr="00AC50A5" w:rsidRDefault="00C96E84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80</w:t>
            </w:r>
          </w:p>
        </w:tc>
        <w:tc>
          <w:tcPr>
            <w:tcW w:w="1843" w:type="dxa"/>
          </w:tcPr>
          <w:p w:rsidR="00C96E84" w:rsidRPr="00AC50A5" w:rsidRDefault="00A45C68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0.90-1,11</w:t>
            </w:r>
          </w:p>
        </w:tc>
        <w:tc>
          <w:tcPr>
            <w:tcW w:w="1984" w:type="dxa"/>
          </w:tcPr>
          <w:p w:rsidR="00C96E84" w:rsidRPr="00AC50A5" w:rsidRDefault="00C96E84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1,10 – 1,150</w:t>
            </w:r>
          </w:p>
        </w:tc>
        <w:tc>
          <w:tcPr>
            <w:tcW w:w="1985" w:type="dxa"/>
          </w:tcPr>
          <w:p w:rsidR="00C96E84" w:rsidRPr="00AC50A5" w:rsidRDefault="00C96E84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0,950- 1,1</w:t>
            </w:r>
            <w:r w:rsidR="008E1BEA" w:rsidRPr="00AC50A5">
              <w:rPr>
                <w:b w:val="0"/>
                <w:color w:val="auto"/>
                <w:sz w:val="16"/>
                <w:szCs w:val="16"/>
              </w:rPr>
              <w:t>2</w:t>
            </w:r>
          </w:p>
        </w:tc>
      </w:tr>
      <w:tr w:rsidR="00C96E84" w:rsidRPr="00AC50A5">
        <w:trPr>
          <w:cantSplit/>
        </w:trPr>
        <w:tc>
          <w:tcPr>
            <w:tcW w:w="2802" w:type="dxa"/>
            <w:vMerge/>
          </w:tcPr>
          <w:p w:rsidR="00C96E84" w:rsidRPr="00AC50A5" w:rsidRDefault="00C96E84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C96E84" w:rsidRPr="00AC50A5" w:rsidRDefault="00C96E84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40</w:t>
            </w:r>
          </w:p>
        </w:tc>
        <w:tc>
          <w:tcPr>
            <w:tcW w:w="1843" w:type="dxa"/>
          </w:tcPr>
          <w:p w:rsidR="00C96E84" w:rsidRPr="00AC50A5" w:rsidRDefault="00A45C68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0,70-0,90</w:t>
            </w:r>
          </w:p>
        </w:tc>
        <w:tc>
          <w:tcPr>
            <w:tcW w:w="1984" w:type="dxa"/>
          </w:tcPr>
          <w:p w:rsidR="00C96E84" w:rsidRPr="00AC50A5" w:rsidRDefault="00C96E84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0,800 – 1,100</w:t>
            </w:r>
          </w:p>
        </w:tc>
        <w:tc>
          <w:tcPr>
            <w:tcW w:w="1985" w:type="dxa"/>
          </w:tcPr>
          <w:p w:rsidR="00C96E84" w:rsidRPr="00AC50A5" w:rsidRDefault="00C96E84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0,501 – 0,950</w:t>
            </w:r>
          </w:p>
        </w:tc>
      </w:tr>
      <w:tr w:rsidR="00C96E84" w:rsidRPr="00AC50A5">
        <w:trPr>
          <w:cantSplit/>
        </w:trPr>
        <w:tc>
          <w:tcPr>
            <w:tcW w:w="2802" w:type="dxa"/>
            <w:vMerge/>
          </w:tcPr>
          <w:p w:rsidR="00C96E84" w:rsidRPr="00AC50A5" w:rsidRDefault="00C96E84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C96E84" w:rsidRPr="00AC50A5" w:rsidRDefault="00C96E84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</w:t>
            </w:r>
          </w:p>
        </w:tc>
        <w:tc>
          <w:tcPr>
            <w:tcW w:w="1843" w:type="dxa"/>
          </w:tcPr>
          <w:p w:rsidR="00C96E84" w:rsidRPr="00AC50A5" w:rsidRDefault="00A45C68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ниже 0,70</w:t>
            </w:r>
          </w:p>
        </w:tc>
        <w:tc>
          <w:tcPr>
            <w:tcW w:w="1984" w:type="dxa"/>
          </w:tcPr>
          <w:p w:rsidR="00C96E84" w:rsidRPr="00AC50A5" w:rsidRDefault="00C96E84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0,800 и ниже</w:t>
            </w:r>
          </w:p>
        </w:tc>
        <w:tc>
          <w:tcPr>
            <w:tcW w:w="1985" w:type="dxa"/>
          </w:tcPr>
          <w:p w:rsidR="00C96E84" w:rsidRPr="00AC50A5" w:rsidRDefault="00C96E84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0,500 и ниже</w:t>
            </w:r>
          </w:p>
        </w:tc>
      </w:tr>
      <w:tr w:rsidR="00924C02" w:rsidRPr="00AC50A5">
        <w:trPr>
          <w:cantSplit/>
        </w:trPr>
        <w:tc>
          <w:tcPr>
            <w:tcW w:w="2802" w:type="dxa"/>
            <w:vMerge w:val="restart"/>
          </w:tcPr>
          <w:p w:rsidR="00924C02" w:rsidRPr="00AC50A5" w:rsidRDefault="00924C02" w:rsidP="0042443E">
            <w:pPr>
              <w:pStyle w:val="af0"/>
              <w:ind w:left="0" w:right="0"/>
              <w:jc w:val="left"/>
              <w:rPr>
                <w:color w:val="auto"/>
                <w:sz w:val="16"/>
                <w:szCs w:val="16"/>
              </w:rPr>
            </w:pPr>
            <w:r w:rsidRPr="00AC50A5">
              <w:rPr>
                <w:sz w:val="16"/>
                <w:szCs w:val="16"/>
              </w:rPr>
              <w:t>К</w:t>
            </w:r>
            <w:proofErr w:type="gramStart"/>
            <w:r w:rsidRPr="00AC50A5">
              <w:rPr>
                <w:sz w:val="16"/>
                <w:szCs w:val="16"/>
              </w:rPr>
              <w:t>2</w:t>
            </w:r>
            <w:proofErr w:type="gramEnd"/>
            <w:r w:rsidRPr="00AC50A5">
              <w:rPr>
                <w:sz w:val="16"/>
                <w:szCs w:val="16"/>
              </w:rPr>
              <w:t>.5. Коэффициент оборачиваемости краткосрочного заемного капитала</w:t>
            </w:r>
            <w:r w:rsidRPr="00AC50A5">
              <w:rPr>
                <w:color w:val="auto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:rsidR="00924C02" w:rsidRPr="00AC50A5" w:rsidRDefault="00924C0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120</w:t>
            </w:r>
          </w:p>
        </w:tc>
        <w:tc>
          <w:tcPr>
            <w:tcW w:w="1843" w:type="dxa"/>
          </w:tcPr>
          <w:p w:rsidR="00924C02" w:rsidRPr="00AC50A5" w:rsidRDefault="00924C02" w:rsidP="00B20CB5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больше 5,0</w:t>
            </w:r>
          </w:p>
        </w:tc>
        <w:tc>
          <w:tcPr>
            <w:tcW w:w="1984" w:type="dxa"/>
          </w:tcPr>
          <w:p w:rsidR="00924C02" w:rsidRPr="00AC50A5" w:rsidRDefault="00924C02" w:rsidP="00D5182E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больше 2,2</w:t>
            </w:r>
          </w:p>
        </w:tc>
        <w:tc>
          <w:tcPr>
            <w:tcW w:w="1985" w:type="dxa"/>
          </w:tcPr>
          <w:p w:rsidR="00924C02" w:rsidRPr="00AC50A5" w:rsidRDefault="00504E40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больше</w:t>
            </w:r>
            <w:r w:rsidR="00924C02" w:rsidRPr="00AC50A5">
              <w:rPr>
                <w:b w:val="0"/>
                <w:color w:val="auto"/>
                <w:sz w:val="16"/>
                <w:szCs w:val="16"/>
              </w:rPr>
              <w:t xml:space="preserve"> 1</w:t>
            </w:r>
            <w:r w:rsidRPr="00AC50A5">
              <w:rPr>
                <w:b w:val="0"/>
                <w:color w:val="auto"/>
                <w:sz w:val="16"/>
                <w:szCs w:val="16"/>
              </w:rPr>
              <w:t>,80</w:t>
            </w:r>
          </w:p>
        </w:tc>
      </w:tr>
      <w:tr w:rsidR="00924C02" w:rsidRPr="00AC50A5">
        <w:trPr>
          <w:cantSplit/>
        </w:trPr>
        <w:tc>
          <w:tcPr>
            <w:tcW w:w="2802" w:type="dxa"/>
            <w:vMerge/>
          </w:tcPr>
          <w:p w:rsidR="00924C02" w:rsidRPr="00AC50A5" w:rsidRDefault="00924C02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924C02" w:rsidRPr="00AC50A5" w:rsidRDefault="00924C0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80</w:t>
            </w:r>
          </w:p>
        </w:tc>
        <w:tc>
          <w:tcPr>
            <w:tcW w:w="1843" w:type="dxa"/>
          </w:tcPr>
          <w:p w:rsidR="00924C02" w:rsidRPr="00AC50A5" w:rsidRDefault="00924C02" w:rsidP="00B20CB5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4,5 – 5,0</w:t>
            </w:r>
          </w:p>
        </w:tc>
        <w:tc>
          <w:tcPr>
            <w:tcW w:w="1984" w:type="dxa"/>
          </w:tcPr>
          <w:p w:rsidR="00924C02" w:rsidRPr="00AC50A5" w:rsidRDefault="00924C0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1,5 – 2,2</w:t>
            </w:r>
          </w:p>
        </w:tc>
        <w:tc>
          <w:tcPr>
            <w:tcW w:w="1985" w:type="dxa"/>
          </w:tcPr>
          <w:p w:rsidR="00924C02" w:rsidRPr="00AC50A5" w:rsidRDefault="00924C0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</w:t>
            </w:r>
            <w:r w:rsidR="00504E40" w:rsidRPr="00AC50A5">
              <w:rPr>
                <w:b w:val="0"/>
                <w:color w:val="auto"/>
                <w:sz w:val="16"/>
                <w:szCs w:val="16"/>
              </w:rPr>
              <w:t>,5</w:t>
            </w:r>
            <w:r w:rsidRPr="00AC50A5">
              <w:rPr>
                <w:b w:val="0"/>
                <w:color w:val="auto"/>
                <w:sz w:val="16"/>
                <w:szCs w:val="16"/>
              </w:rPr>
              <w:t>0 – 1</w:t>
            </w:r>
            <w:r w:rsidR="00504E40" w:rsidRPr="00AC50A5">
              <w:rPr>
                <w:b w:val="0"/>
                <w:color w:val="auto"/>
                <w:sz w:val="16"/>
                <w:szCs w:val="16"/>
              </w:rPr>
              <w:t>,8</w:t>
            </w:r>
          </w:p>
        </w:tc>
      </w:tr>
      <w:tr w:rsidR="00924C02" w:rsidRPr="00AC50A5">
        <w:trPr>
          <w:cantSplit/>
        </w:trPr>
        <w:tc>
          <w:tcPr>
            <w:tcW w:w="2802" w:type="dxa"/>
            <w:vMerge/>
          </w:tcPr>
          <w:p w:rsidR="00924C02" w:rsidRPr="00AC50A5" w:rsidRDefault="00924C02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924C02" w:rsidRPr="00AC50A5" w:rsidRDefault="00924C0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40</w:t>
            </w:r>
          </w:p>
        </w:tc>
        <w:tc>
          <w:tcPr>
            <w:tcW w:w="1843" w:type="dxa"/>
          </w:tcPr>
          <w:p w:rsidR="00924C02" w:rsidRPr="00AC50A5" w:rsidRDefault="00924C02" w:rsidP="00B20CB5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3,0 – 4,5</w:t>
            </w:r>
          </w:p>
        </w:tc>
        <w:tc>
          <w:tcPr>
            <w:tcW w:w="1984" w:type="dxa"/>
          </w:tcPr>
          <w:p w:rsidR="00924C02" w:rsidRPr="00AC50A5" w:rsidRDefault="00924C0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1,3 – 1,5</w:t>
            </w:r>
          </w:p>
        </w:tc>
        <w:tc>
          <w:tcPr>
            <w:tcW w:w="1985" w:type="dxa"/>
          </w:tcPr>
          <w:p w:rsidR="00924C02" w:rsidRPr="00AC50A5" w:rsidRDefault="00924C0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</w:t>
            </w:r>
            <w:r w:rsidR="00504E40" w:rsidRPr="00AC50A5">
              <w:rPr>
                <w:b w:val="0"/>
                <w:color w:val="auto"/>
                <w:sz w:val="16"/>
                <w:szCs w:val="16"/>
              </w:rPr>
              <w:t>,00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</w:t>
            </w:r>
            <w:r w:rsidR="00504E40" w:rsidRPr="00AC50A5">
              <w:rPr>
                <w:b w:val="0"/>
                <w:color w:val="auto"/>
                <w:sz w:val="16"/>
                <w:szCs w:val="16"/>
              </w:rPr>
              <w:t>1,5</w:t>
            </w:r>
            <w:r w:rsidRPr="00AC50A5">
              <w:rPr>
                <w:b w:val="0"/>
                <w:color w:val="auto"/>
                <w:sz w:val="16"/>
                <w:szCs w:val="16"/>
              </w:rPr>
              <w:t>0</w:t>
            </w:r>
          </w:p>
        </w:tc>
      </w:tr>
      <w:tr w:rsidR="00924C02" w:rsidRPr="00AC50A5">
        <w:trPr>
          <w:cantSplit/>
        </w:trPr>
        <w:tc>
          <w:tcPr>
            <w:tcW w:w="2802" w:type="dxa"/>
            <w:vMerge/>
          </w:tcPr>
          <w:p w:rsidR="00924C02" w:rsidRPr="00AC50A5" w:rsidRDefault="00924C02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924C02" w:rsidRPr="00AC50A5" w:rsidRDefault="00924C0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</w:t>
            </w:r>
          </w:p>
        </w:tc>
        <w:tc>
          <w:tcPr>
            <w:tcW w:w="1843" w:type="dxa"/>
          </w:tcPr>
          <w:p w:rsidR="00924C02" w:rsidRPr="00AC50A5" w:rsidRDefault="00924C02" w:rsidP="00B20CB5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меньше 3,0</w:t>
            </w:r>
          </w:p>
        </w:tc>
        <w:tc>
          <w:tcPr>
            <w:tcW w:w="1984" w:type="dxa"/>
          </w:tcPr>
          <w:p w:rsidR="00924C02" w:rsidRPr="00AC50A5" w:rsidRDefault="00924C0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меньше 1,3</w:t>
            </w:r>
          </w:p>
        </w:tc>
        <w:tc>
          <w:tcPr>
            <w:tcW w:w="1985" w:type="dxa"/>
          </w:tcPr>
          <w:p w:rsidR="00924C02" w:rsidRPr="00AC50A5" w:rsidRDefault="002365E2" w:rsidP="00D970AC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м</w:t>
            </w:r>
            <w:r w:rsidR="00504E40" w:rsidRPr="00AC50A5">
              <w:rPr>
                <w:b w:val="0"/>
                <w:color w:val="auto"/>
                <w:sz w:val="16"/>
                <w:szCs w:val="16"/>
              </w:rPr>
              <w:t>еньше 1,00</w:t>
            </w:r>
          </w:p>
        </w:tc>
      </w:tr>
      <w:tr w:rsidR="00B64CBC" w:rsidRPr="00AC50A5">
        <w:trPr>
          <w:cantSplit/>
        </w:trPr>
        <w:tc>
          <w:tcPr>
            <w:tcW w:w="2802" w:type="dxa"/>
            <w:vMerge w:val="restart"/>
          </w:tcPr>
          <w:p w:rsidR="00B64CBC" w:rsidRPr="00AC50A5" w:rsidRDefault="00B64CBC" w:rsidP="0042443E">
            <w:pPr>
              <w:pStyle w:val="af0"/>
              <w:ind w:left="0" w:right="0"/>
              <w:jc w:val="left"/>
              <w:rPr>
                <w:color w:val="auto"/>
                <w:sz w:val="16"/>
                <w:szCs w:val="16"/>
              </w:rPr>
            </w:pPr>
            <w:r w:rsidRPr="00AC50A5">
              <w:rPr>
                <w:color w:val="auto"/>
                <w:sz w:val="16"/>
                <w:szCs w:val="16"/>
              </w:rPr>
              <w:t>К3</w:t>
            </w:r>
            <w:r w:rsidRPr="00AC50A5">
              <w:rPr>
                <w:smallCaps/>
                <w:color w:val="auto"/>
                <w:sz w:val="16"/>
                <w:szCs w:val="16"/>
              </w:rPr>
              <w:t>.1 к</w:t>
            </w:r>
            <w:r w:rsidRPr="00AC50A5">
              <w:rPr>
                <w:color w:val="auto"/>
                <w:sz w:val="16"/>
                <w:szCs w:val="16"/>
              </w:rPr>
              <w:t>оэффициент автономии</w:t>
            </w:r>
          </w:p>
        </w:tc>
        <w:tc>
          <w:tcPr>
            <w:tcW w:w="992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120</w:t>
            </w:r>
          </w:p>
        </w:tc>
        <w:tc>
          <w:tcPr>
            <w:tcW w:w="1843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выше 0,</w:t>
            </w:r>
            <w:r w:rsidR="00BB784F" w:rsidRPr="00AC50A5">
              <w:rPr>
                <w:b w:val="0"/>
                <w:color w:val="auto"/>
                <w:sz w:val="16"/>
                <w:szCs w:val="16"/>
              </w:rPr>
              <w:t>25</w:t>
            </w:r>
          </w:p>
        </w:tc>
        <w:tc>
          <w:tcPr>
            <w:tcW w:w="1984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выше 0,40</w:t>
            </w:r>
          </w:p>
        </w:tc>
        <w:tc>
          <w:tcPr>
            <w:tcW w:w="1985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выше 0,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3</w:t>
            </w:r>
            <w:r w:rsidRPr="00AC50A5">
              <w:rPr>
                <w:b w:val="0"/>
                <w:color w:val="auto"/>
                <w:sz w:val="16"/>
                <w:szCs w:val="16"/>
              </w:rPr>
              <w:t>5</w:t>
            </w:r>
          </w:p>
        </w:tc>
      </w:tr>
      <w:tr w:rsidR="00B64CBC" w:rsidRPr="00AC50A5">
        <w:trPr>
          <w:cantSplit/>
        </w:trPr>
        <w:tc>
          <w:tcPr>
            <w:tcW w:w="2802" w:type="dxa"/>
            <w:vMerge/>
          </w:tcPr>
          <w:p w:rsidR="00B64CBC" w:rsidRPr="00AC50A5" w:rsidRDefault="00B64CBC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80</w:t>
            </w:r>
          </w:p>
        </w:tc>
        <w:tc>
          <w:tcPr>
            <w:tcW w:w="1843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BB784F" w:rsidRPr="00AC50A5">
              <w:rPr>
                <w:b w:val="0"/>
                <w:color w:val="auto"/>
                <w:sz w:val="16"/>
                <w:szCs w:val="16"/>
              </w:rPr>
              <w:t>22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BB784F" w:rsidRPr="00AC50A5">
              <w:rPr>
                <w:b w:val="0"/>
                <w:color w:val="auto"/>
                <w:sz w:val="16"/>
                <w:szCs w:val="16"/>
              </w:rPr>
              <w:t>25</w:t>
            </w:r>
          </w:p>
        </w:tc>
        <w:tc>
          <w:tcPr>
            <w:tcW w:w="1984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30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0,40</w:t>
            </w:r>
          </w:p>
        </w:tc>
        <w:tc>
          <w:tcPr>
            <w:tcW w:w="1985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25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35</w:t>
            </w:r>
          </w:p>
        </w:tc>
      </w:tr>
      <w:tr w:rsidR="00B64CBC" w:rsidRPr="00AC50A5">
        <w:trPr>
          <w:cantSplit/>
        </w:trPr>
        <w:tc>
          <w:tcPr>
            <w:tcW w:w="2802" w:type="dxa"/>
            <w:vMerge/>
          </w:tcPr>
          <w:p w:rsidR="00B64CBC" w:rsidRPr="00AC50A5" w:rsidRDefault="00B64CBC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40</w:t>
            </w:r>
          </w:p>
        </w:tc>
        <w:tc>
          <w:tcPr>
            <w:tcW w:w="1843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BB784F" w:rsidRPr="00AC50A5">
              <w:rPr>
                <w:b w:val="0"/>
                <w:color w:val="auto"/>
                <w:sz w:val="16"/>
                <w:szCs w:val="16"/>
              </w:rPr>
              <w:t>15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BB784F" w:rsidRPr="00AC50A5">
              <w:rPr>
                <w:b w:val="0"/>
                <w:color w:val="auto"/>
                <w:sz w:val="16"/>
                <w:szCs w:val="16"/>
              </w:rPr>
              <w:t>22</w:t>
            </w:r>
          </w:p>
        </w:tc>
        <w:tc>
          <w:tcPr>
            <w:tcW w:w="1984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20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30</w:t>
            </w:r>
          </w:p>
        </w:tc>
        <w:tc>
          <w:tcPr>
            <w:tcW w:w="1985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20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– 0,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25</w:t>
            </w:r>
          </w:p>
        </w:tc>
      </w:tr>
      <w:tr w:rsidR="00B64CBC" w:rsidRPr="00AC50A5">
        <w:trPr>
          <w:cantSplit/>
        </w:trPr>
        <w:tc>
          <w:tcPr>
            <w:tcW w:w="2802" w:type="dxa"/>
            <w:vMerge/>
          </w:tcPr>
          <w:p w:rsidR="00B64CBC" w:rsidRPr="00AC50A5" w:rsidRDefault="00B64CBC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</w:t>
            </w:r>
          </w:p>
        </w:tc>
        <w:tc>
          <w:tcPr>
            <w:tcW w:w="1843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BB784F" w:rsidRPr="00AC50A5">
              <w:rPr>
                <w:b w:val="0"/>
                <w:color w:val="auto"/>
                <w:sz w:val="16"/>
                <w:szCs w:val="16"/>
              </w:rPr>
              <w:t>н</w:t>
            </w:r>
            <w:r w:rsidRPr="00AC50A5">
              <w:rPr>
                <w:b w:val="0"/>
                <w:color w:val="auto"/>
                <w:sz w:val="16"/>
                <w:szCs w:val="16"/>
              </w:rPr>
              <w:t>иже</w:t>
            </w:r>
            <w:r w:rsidR="00BB784F" w:rsidRPr="00AC50A5">
              <w:rPr>
                <w:b w:val="0"/>
                <w:color w:val="auto"/>
                <w:sz w:val="16"/>
                <w:szCs w:val="16"/>
              </w:rPr>
              <w:t xml:space="preserve"> 0,15</w:t>
            </w:r>
          </w:p>
        </w:tc>
        <w:tc>
          <w:tcPr>
            <w:tcW w:w="1984" w:type="dxa"/>
          </w:tcPr>
          <w:p w:rsidR="00B64CBC" w:rsidRPr="00AC50A5" w:rsidRDefault="00B64CBC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 ниже 0,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20</w:t>
            </w:r>
          </w:p>
        </w:tc>
        <w:tc>
          <w:tcPr>
            <w:tcW w:w="1985" w:type="dxa"/>
          </w:tcPr>
          <w:p w:rsidR="00B64CBC" w:rsidRPr="00AC50A5" w:rsidRDefault="009C6E78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Ниже 0,15</w:t>
            </w:r>
          </w:p>
        </w:tc>
      </w:tr>
      <w:tr w:rsidR="00900356" w:rsidRPr="00AC50A5">
        <w:trPr>
          <w:cantSplit/>
        </w:trPr>
        <w:tc>
          <w:tcPr>
            <w:tcW w:w="2802" w:type="dxa"/>
            <w:vMerge w:val="restart"/>
          </w:tcPr>
          <w:p w:rsidR="00900356" w:rsidRPr="00AC50A5" w:rsidRDefault="00035F19" w:rsidP="0042443E">
            <w:pPr>
              <w:pStyle w:val="af0"/>
              <w:ind w:left="0" w:right="0"/>
              <w:jc w:val="left"/>
              <w:rPr>
                <w:color w:val="auto"/>
                <w:sz w:val="16"/>
                <w:szCs w:val="16"/>
              </w:rPr>
            </w:pPr>
            <w:r w:rsidRPr="00AC50A5">
              <w:rPr>
                <w:color w:val="auto"/>
                <w:sz w:val="16"/>
                <w:szCs w:val="16"/>
              </w:rPr>
              <w:t>К</w:t>
            </w:r>
            <w:proofErr w:type="gramStart"/>
            <w:r w:rsidR="00396845" w:rsidRPr="00AC50A5">
              <w:rPr>
                <w:color w:val="auto"/>
                <w:sz w:val="16"/>
                <w:szCs w:val="16"/>
              </w:rPr>
              <w:t>4</w:t>
            </w:r>
            <w:proofErr w:type="gramEnd"/>
            <w:r w:rsidR="00396845" w:rsidRPr="00AC50A5">
              <w:rPr>
                <w:color w:val="auto"/>
                <w:sz w:val="16"/>
                <w:szCs w:val="16"/>
              </w:rPr>
              <w:t>.1. Ре</w:t>
            </w:r>
            <w:r w:rsidR="00900356" w:rsidRPr="00AC50A5">
              <w:rPr>
                <w:color w:val="auto"/>
                <w:sz w:val="16"/>
                <w:szCs w:val="16"/>
              </w:rPr>
              <w:t>нтабельност</w:t>
            </w:r>
            <w:r w:rsidR="00396845" w:rsidRPr="00AC50A5">
              <w:rPr>
                <w:color w:val="auto"/>
                <w:sz w:val="16"/>
                <w:szCs w:val="16"/>
              </w:rPr>
              <w:t>ь активов</w:t>
            </w:r>
            <w:r w:rsidR="00900356" w:rsidRPr="00AC50A5">
              <w:rPr>
                <w:color w:val="auto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120</w:t>
            </w:r>
          </w:p>
        </w:tc>
        <w:tc>
          <w:tcPr>
            <w:tcW w:w="1843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выше 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>6,</w:t>
            </w:r>
            <w:r w:rsidRPr="00AC50A5">
              <w:rPr>
                <w:b w:val="0"/>
                <w:color w:val="auto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выше </w:t>
            </w:r>
            <w:r w:rsidR="00CB7EDE" w:rsidRPr="00AC50A5">
              <w:rPr>
                <w:b w:val="0"/>
                <w:color w:val="auto"/>
                <w:sz w:val="16"/>
                <w:szCs w:val="16"/>
              </w:rPr>
              <w:t>3</w:t>
            </w:r>
            <w:r w:rsidRPr="00AC50A5">
              <w:rPr>
                <w:b w:val="0"/>
                <w:color w:val="auto"/>
                <w:sz w:val="16"/>
                <w:szCs w:val="16"/>
              </w:rPr>
              <w:t>,5</w:t>
            </w:r>
          </w:p>
        </w:tc>
        <w:tc>
          <w:tcPr>
            <w:tcW w:w="1985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выше 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4</w:t>
            </w:r>
            <w:r w:rsidRPr="00AC50A5">
              <w:rPr>
                <w:b w:val="0"/>
                <w:color w:val="auto"/>
                <w:sz w:val="16"/>
                <w:szCs w:val="16"/>
              </w:rPr>
              <w:t>,0</w:t>
            </w:r>
          </w:p>
        </w:tc>
      </w:tr>
      <w:tr w:rsidR="00900356" w:rsidRPr="00AC50A5">
        <w:trPr>
          <w:cantSplit/>
        </w:trPr>
        <w:tc>
          <w:tcPr>
            <w:tcW w:w="2802" w:type="dxa"/>
            <w:vMerge/>
          </w:tcPr>
          <w:p w:rsidR="00900356" w:rsidRPr="00AC50A5" w:rsidRDefault="00900356">
            <w:pPr>
              <w:pStyle w:val="af0"/>
              <w:ind w:left="0" w:right="0"/>
              <w:rPr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80</w:t>
            </w:r>
          </w:p>
        </w:tc>
        <w:tc>
          <w:tcPr>
            <w:tcW w:w="1843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4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>,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5 – 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>6,0</w:t>
            </w:r>
          </w:p>
        </w:tc>
        <w:tc>
          <w:tcPr>
            <w:tcW w:w="1984" w:type="dxa"/>
          </w:tcPr>
          <w:p w:rsidR="00900356" w:rsidRPr="00AC50A5" w:rsidRDefault="00CB7EDE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1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>,</w:t>
            </w:r>
            <w:r w:rsidRPr="00AC50A5">
              <w:rPr>
                <w:b w:val="0"/>
                <w:color w:val="auto"/>
                <w:sz w:val="16"/>
                <w:szCs w:val="16"/>
              </w:rPr>
              <w:t>5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 xml:space="preserve"> – </w:t>
            </w:r>
            <w:r w:rsidRPr="00AC50A5">
              <w:rPr>
                <w:b w:val="0"/>
                <w:color w:val="auto"/>
                <w:sz w:val="16"/>
                <w:szCs w:val="16"/>
              </w:rPr>
              <w:t>3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>,5</w:t>
            </w:r>
          </w:p>
        </w:tc>
        <w:tc>
          <w:tcPr>
            <w:tcW w:w="1985" w:type="dxa"/>
          </w:tcPr>
          <w:p w:rsidR="00900356" w:rsidRPr="00AC50A5" w:rsidRDefault="009C6E78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3,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 xml:space="preserve">0 – </w:t>
            </w:r>
            <w:r w:rsidRPr="00AC50A5">
              <w:rPr>
                <w:b w:val="0"/>
                <w:color w:val="auto"/>
                <w:sz w:val="16"/>
                <w:szCs w:val="16"/>
              </w:rPr>
              <w:t>4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>,0</w:t>
            </w:r>
          </w:p>
        </w:tc>
      </w:tr>
      <w:tr w:rsidR="00900356" w:rsidRPr="00AC50A5">
        <w:trPr>
          <w:cantSplit/>
        </w:trPr>
        <w:tc>
          <w:tcPr>
            <w:tcW w:w="2802" w:type="dxa"/>
            <w:vMerge/>
          </w:tcPr>
          <w:p w:rsidR="00900356" w:rsidRPr="00AC50A5" w:rsidRDefault="00900356">
            <w:pPr>
              <w:pStyle w:val="af0"/>
              <w:ind w:left="0" w:right="0"/>
              <w:rPr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40</w:t>
            </w:r>
          </w:p>
        </w:tc>
        <w:tc>
          <w:tcPr>
            <w:tcW w:w="1843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0,0 – 4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>,</w:t>
            </w:r>
            <w:r w:rsidRPr="00AC50A5">
              <w:rPr>
                <w:b w:val="0"/>
                <w:color w:val="auto"/>
                <w:sz w:val="16"/>
                <w:szCs w:val="16"/>
              </w:rPr>
              <w:t>5</w:t>
            </w:r>
          </w:p>
        </w:tc>
        <w:tc>
          <w:tcPr>
            <w:tcW w:w="1984" w:type="dxa"/>
          </w:tcPr>
          <w:p w:rsidR="00900356" w:rsidRPr="00AC50A5" w:rsidRDefault="00CB7EDE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 xml:space="preserve">,0 – </w:t>
            </w:r>
            <w:r w:rsidRPr="00AC50A5">
              <w:rPr>
                <w:b w:val="0"/>
                <w:color w:val="auto"/>
                <w:sz w:val="16"/>
                <w:szCs w:val="16"/>
              </w:rPr>
              <w:t>1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>,</w:t>
            </w:r>
            <w:r w:rsidRPr="00AC50A5">
              <w:rPr>
                <w:b w:val="0"/>
                <w:color w:val="auto"/>
                <w:sz w:val="16"/>
                <w:szCs w:val="16"/>
              </w:rPr>
              <w:t>5</w:t>
            </w:r>
          </w:p>
        </w:tc>
        <w:tc>
          <w:tcPr>
            <w:tcW w:w="1985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0,0 – 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3</w:t>
            </w:r>
            <w:r w:rsidRPr="00AC50A5">
              <w:rPr>
                <w:b w:val="0"/>
                <w:color w:val="auto"/>
                <w:sz w:val="16"/>
                <w:szCs w:val="16"/>
              </w:rPr>
              <w:t>,0</w:t>
            </w:r>
          </w:p>
        </w:tc>
      </w:tr>
      <w:tr w:rsidR="00900356" w:rsidRPr="00AC50A5">
        <w:trPr>
          <w:cantSplit/>
        </w:trPr>
        <w:tc>
          <w:tcPr>
            <w:tcW w:w="2802" w:type="dxa"/>
            <w:vMerge/>
          </w:tcPr>
          <w:p w:rsidR="00900356" w:rsidRPr="00AC50A5" w:rsidRDefault="00900356">
            <w:pPr>
              <w:pStyle w:val="af0"/>
              <w:ind w:left="0" w:right="0"/>
              <w:rPr>
                <w:color w:val="auto"/>
                <w:sz w:val="16"/>
                <w:szCs w:val="16"/>
              </w:rPr>
            </w:pPr>
          </w:p>
        </w:tc>
        <w:tc>
          <w:tcPr>
            <w:tcW w:w="992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0</w:t>
            </w:r>
          </w:p>
        </w:tc>
        <w:tc>
          <w:tcPr>
            <w:tcW w:w="1843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н</w:t>
            </w:r>
            <w:r w:rsidRPr="00AC50A5">
              <w:rPr>
                <w:b w:val="0"/>
                <w:color w:val="auto"/>
                <w:sz w:val="16"/>
                <w:szCs w:val="16"/>
              </w:rPr>
              <w:t>иже</w:t>
            </w:r>
            <w:r w:rsidR="00EC1274" w:rsidRPr="00AC50A5">
              <w:rPr>
                <w:b w:val="0"/>
                <w:color w:val="auto"/>
                <w:sz w:val="16"/>
                <w:szCs w:val="16"/>
              </w:rPr>
              <w:t xml:space="preserve"> 0,0</w:t>
            </w:r>
          </w:p>
        </w:tc>
        <w:tc>
          <w:tcPr>
            <w:tcW w:w="1984" w:type="dxa"/>
          </w:tcPr>
          <w:p w:rsidR="00900356" w:rsidRPr="00AC50A5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CB7EDE" w:rsidRPr="00AC50A5">
              <w:rPr>
                <w:b w:val="0"/>
                <w:color w:val="auto"/>
                <w:sz w:val="16"/>
                <w:szCs w:val="16"/>
              </w:rPr>
              <w:t>н</w:t>
            </w:r>
            <w:r w:rsidRPr="00AC50A5">
              <w:rPr>
                <w:b w:val="0"/>
                <w:color w:val="auto"/>
                <w:sz w:val="16"/>
                <w:szCs w:val="16"/>
              </w:rPr>
              <w:t>иже</w:t>
            </w:r>
            <w:r w:rsidR="00CB7EDE" w:rsidRPr="00AC50A5">
              <w:rPr>
                <w:b w:val="0"/>
                <w:color w:val="auto"/>
                <w:sz w:val="16"/>
                <w:szCs w:val="16"/>
              </w:rPr>
              <w:t xml:space="preserve"> 0</w:t>
            </w:r>
            <w:r w:rsidR="009C6E78" w:rsidRPr="00AC50A5">
              <w:rPr>
                <w:b w:val="0"/>
                <w:color w:val="auto"/>
                <w:sz w:val="16"/>
                <w:szCs w:val="16"/>
              </w:rPr>
              <w:t>,0</w:t>
            </w:r>
          </w:p>
        </w:tc>
        <w:tc>
          <w:tcPr>
            <w:tcW w:w="1985" w:type="dxa"/>
          </w:tcPr>
          <w:p w:rsidR="00900356" w:rsidRPr="00AC50A5" w:rsidRDefault="009C6E78">
            <w:pPr>
              <w:pStyle w:val="af0"/>
              <w:ind w:left="0" w:right="0"/>
              <w:jc w:val="center"/>
              <w:rPr>
                <w:b w:val="0"/>
                <w:color w:val="auto"/>
                <w:sz w:val="16"/>
                <w:szCs w:val="16"/>
              </w:rPr>
            </w:pPr>
            <w:r w:rsidRPr="00AC50A5">
              <w:rPr>
                <w:b w:val="0"/>
                <w:color w:val="auto"/>
                <w:sz w:val="16"/>
                <w:szCs w:val="16"/>
              </w:rPr>
              <w:t>н</w:t>
            </w:r>
            <w:r w:rsidR="00900356" w:rsidRPr="00AC50A5">
              <w:rPr>
                <w:b w:val="0"/>
                <w:color w:val="auto"/>
                <w:sz w:val="16"/>
                <w:szCs w:val="16"/>
              </w:rPr>
              <w:t>иже</w:t>
            </w:r>
            <w:r w:rsidRPr="00AC50A5">
              <w:rPr>
                <w:b w:val="0"/>
                <w:color w:val="auto"/>
                <w:sz w:val="16"/>
                <w:szCs w:val="16"/>
              </w:rPr>
              <w:t xml:space="preserve"> 0,0</w:t>
            </w:r>
          </w:p>
        </w:tc>
      </w:tr>
    </w:tbl>
    <w:p w:rsidR="004B25FE" w:rsidRPr="00EB1E49" w:rsidRDefault="004B25FE" w:rsidP="00F357AB">
      <w:pPr>
        <w:pStyle w:val="af0"/>
        <w:ind w:left="0" w:right="0"/>
        <w:rPr>
          <w:b w:val="0"/>
          <w:color w:val="auto"/>
          <w:sz w:val="20"/>
        </w:rPr>
      </w:pPr>
    </w:p>
    <w:p w:rsidR="004B25FE" w:rsidRPr="00A640EE" w:rsidRDefault="004B25FE">
      <w:pPr>
        <w:pStyle w:val="af0"/>
        <w:ind w:left="0" w:right="0" w:firstLine="709"/>
        <w:rPr>
          <w:b w:val="0"/>
          <w:color w:val="auto"/>
          <w:sz w:val="24"/>
          <w:szCs w:val="24"/>
        </w:rPr>
      </w:pPr>
      <w:r w:rsidRPr="00A640EE">
        <w:rPr>
          <w:b w:val="0"/>
          <w:color w:val="auto"/>
          <w:sz w:val="24"/>
          <w:szCs w:val="24"/>
        </w:rPr>
        <w:tab/>
        <w:t xml:space="preserve">Веса (значимость) коэффициентов для </w:t>
      </w:r>
      <w:r w:rsidR="00900356" w:rsidRPr="00A640EE">
        <w:rPr>
          <w:b w:val="0"/>
          <w:color w:val="auto"/>
          <w:sz w:val="24"/>
          <w:szCs w:val="24"/>
        </w:rPr>
        <w:t xml:space="preserve">различных </w:t>
      </w:r>
      <w:r w:rsidRPr="00A640EE">
        <w:rPr>
          <w:b w:val="0"/>
          <w:color w:val="auto"/>
          <w:sz w:val="24"/>
          <w:szCs w:val="24"/>
        </w:rPr>
        <w:t>отраслевых  групп</w:t>
      </w:r>
      <w:proofErr w:type="gramStart"/>
      <w:r w:rsidRPr="00A640EE">
        <w:rPr>
          <w:b w:val="0"/>
          <w:color w:val="auto"/>
          <w:sz w:val="24"/>
          <w:szCs w:val="24"/>
        </w:rPr>
        <w:t xml:space="preserve"> (*):</w:t>
      </w:r>
      <w:proofErr w:type="gramEnd"/>
    </w:p>
    <w:tbl>
      <w:tblPr>
        <w:tblW w:w="960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1E0"/>
      </w:tblPr>
      <w:tblGrid>
        <w:gridCol w:w="3794"/>
        <w:gridCol w:w="1843"/>
        <w:gridCol w:w="1984"/>
        <w:gridCol w:w="1985"/>
      </w:tblGrid>
      <w:tr w:rsidR="00900356" w:rsidRPr="00EB1E49">
        <w:tc>
          <w:tcPr>
            <w:tcW w:w="3794" w:type="dxa"/>
          </w:tcPr>
          <w:p w:rsidR="00900356" w:rsidRPr="00EB1E49" w:rsidRDefault="00900356">
            <w:pPr>
              <w:pStyle w:val="af0"/>
              <w:ind w:left="0" w:right="0"/>
              <w:jc w:val="center"/>
              <w:rPr>
                <w:color w:val="auto"/>
                <w:sz w:val="20"/>
              </w:rPr>
            </w:pPr>
            <w:r w:rsidRPr="00EB1E49">
              <w:rPr>
                <w:color w:val="auto"/>
                <w:sz w:val="20"/>
              </w:rPr>
              <w:t>Коэффициент</w:t>
            </w:r>
          </w:p>
        </w:tc>
        <w:tc>
          <w:tcPr>
            <w:tcW w:w="1843" w:type="dxa"/>
          </w:tcPr>
          <w:p w:rsidR="00900356" w:rsidRPr="00EB1E49" w:rsidRDefault="00900356">
            <w:pPr>
              <w:pStyle w:val="af0"/>
              <w:ind w:left="0" w:right="0"/>
              <w:jc w:val="center"/>
              <w:rPr>
                <w:color w:val="auto"/>
                <w:sz w:val="20"/>
              </w:rPr>
            </w:pPr>
            <w:r w:rsidRPr="00EB1E49">
              <w:rPr>
                <w:color w:val="auto"/>
                <w:sz w:val="20"/>
              </w:rPr>
              <w:t>Торговля</w:t>
            </w:r>
          </w:p>
        </w:tc>
        <w:tc>
          <w:tcPr>
            <w:tcW w:w="1984" w:type="dxa"/>
          </w:tcPr>
          <w:p w:rsidR="00900356" w:rsidRPr="00EB1E49" w:rsidRDefault="00900356">
            <w:pPr>
              <w:pStyle w:val="af0"/>
              <w:ind w:left="0" w:right="0"/>
              <w:jc w:val="center"/>
              <w:rPr>
                <w:color w:val="auto"/>
                <w:sz w:val="20"/>
              </w:rPr>
            </w:pPr>
            <w:r w:rsidRPr="00EB1E49">
              <w:rPr>
                <w:color w:val="auto"/>
                <w:sz w:val="20"/>
              </w:rPr>
              <w:t>Про</w:t>
            </w:r>
            <w:r w:rsidR="00BE0C80">
              <w:rPr>
                <w:color w:val="auto"/>
                <w:sz w:val="20"/>
              </w:rPr>
              <w:t>мышленность и транспорт</w:t>
            </w:r>
          </w:p>
        </w:tc>
        <w:tc>
          <w:tcPr>
            <w:tcW w:w="1985" w:type="dxa"/>
          </w:tcPr>
          <w:p w:rsidR="00900356" w:rsidRPr="00EB1E49" w:rsidRDefault="00900356">
            <w:pPr>
              <w:pStyle w:val="af0"/>
              <w:ind w:left="0" w:right="0"/>
              <w:jc w:val="center"/>
              <w:rPr>
                <w:color w:val="auto"/>
                <w:sz w:val="20"/>
              </w:rPr>
            </w:pPr>
            <w:r w:rsidRPr="00EB1E49">
              <w:rPr>
                <w:color w:val="auto"/>
                <w:sz w:val="20"/>
              </w:rPr>
              <w:t>Строительство</w:t>
            </w:r>
            <w:r w:rsidR="00713208">
              <w:rPr>
                <w:color w:val="auto"/>
                <w:sz w:val="20"/>
              </w:rPr>
              <w:t xml:space="preserve"> </w:t>
            </w:r>
          </w:p>
        </w:tc>
      </w:tr>
      <w:tr w:rsidR="00900356" w:rsidRPr="00EB1E49">
        <w:tc>
          <w:tcPr>
            <w:tcW w:w="3794" w:type="dxa"/>
          </w:tcPr>
          <w:p w:rsidR="00900356" w:rsidRPr="00EB1E49" w:rsidRDefault="00900356" w:rsidP="0042443E">
            <w:pPr>
              <w:pStyle w:val="af0"/>
              <w:ind w:left="0" w:right="0"/>
              <w:jc w:val="left"/>
              <w:rPr>
                <w:color w:val="auto"/>
                <w:sz w:val="20"/>
              </w:rPr>
            </w:pPr>
            <w:r w:rsidRPr="00EB1E49">
              <w:rPr>
                <w:color w:val="auto"/>
                <w:sz w:val="20"/>
              </w:rPr>
              <w:t>К</w:t>
            </w:r>
            <w:proofErr w:type="gramStart"/>
            <w:r w:rsidRPr="00EB1E49">
              <w:rPr>
                <w:smallCaps/>
                <w:color w:val="auto"/>
                <w:sz w:val="20"/>
              </w:rPr>
              <w:t>2</w:t>
            </w:r>
            <w:proofErr w:type="gramEnd"/>
            <w:r w:rsidRPr="00EB1E49">
              <w:rPr>
                <w:smallCaps/>
                <w:color w:val="auto"/>
                <w:sz w:val="20"/>
              </w:rPr>
              <w:t>.</w:t>
            </w:r>
            <w:r w:rsidR="00C96E84" w:rsidRPr="00EB1E49">
              <w:rPr>
                <w:smallCaps/>
                <w:color w:val="auto"/>
                <w:sz w:val="20"/>
              </w:rPr>
              <w:t>1</w:t>
            </w:r>
            <w:r w:rsidRPr="00EB1E49">
              <w:rPr>
                <w:color w:val="auto"/>
                <w:sz w:val="20"/>
              </w:rPr>
              <w:t xml:space="preserve"> </w:t>
            </w:r>
            <w:r w:rsidR="00035F19" w:rsidRPr="00EB1E49">
              <w:rPr>
                <w:color w:val="auto"/>
                <w:sz w:val="20"/>
              </w:rPr>
              <w:t xml:space="preserve">Коэффициент </w:t>
            </w:r>
            <w:r w:rsidR="00C96E84" w:rsidRPr="00EB1E49">
              <w:rPr>
                <w:color w:val="auto"/>
                <w:sz w:val="20"/>
              </w:rPr>
              <w:t>абсолютной ликвидности</w:t>
            </w:r>
            <w:r w:rsidRPr="00EB1E49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900356" w:rsidRPr="00EB1E49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0,25</w:t>
            </w:r>
          </w:p>
        </w:tc>
        <w:tc>
          <w:tcPr>
            <w:tcW w:w="1984" w:type="dxa"/>
          </w:tcPr>
          <w:p w:rsidR="00900356" w:rsidRPr="00EB1E49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0,10</w:t>
            </w:r>
          </w:p>
        </w:tc>
        <w:tc>
          <w:tcPr>
            <w:tcW w:w="1985" w:type="dxa"/>
          </w:tcPr>
          <w:p w:rsidR="00900356" w:rsidRPr="00EB1E49" w:rsidRDefault="00900356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0,20</w:t>
            </w:r>
          </w:p>
        </w:tc>
      </w:tr>
      <w:tr w:rsidR="00035F19" w:rsidRPr="00EB1E49">
        <w:tc>
          <w:tcPr>
            <w:tcW w:w="3794" w:type="dxa"/>
          </w:tcPr>
          <w:p w:rsidR="00035F19" w:rsidRPr="00EB1E49" w:rsidRDefault="00035F19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20"/>
              </w:rPr>
            </w:pPr>
            <w:r w:rsidRPr="00EB1E49">
              <w:rPr>
                <w:color w:val="auto"/>
                <w:sz w:val="20"/>
              </w:rPr>
              <w:t>К</w:t>
            </w:r>
            <w:proofErr w:type="gramStart"/>
            <w:r w:rsidRPr="00EB1E49">
              <w:rPr>
                <w:smallCaps/>
                <w:color w:val="auto"/>
                <w:sz w:val="20"/>
              </w:rPr>
              <w:t>2</w:t>
            </w:r>
            <w:proofErr w:type="gramEnd"/>
            <w:r w:rsidRPr="00EB1E49">
              <w:rPr>
                <w:smallCaps/>
                <w:color w:val="auto"/>
                <w:sz w:val="20"/>
              </w:rPr>
              <w:t>.2</w:t>
            </w:r>
            <w:r w:rsidR="00B64CBC" w:rsidRPr="00EB1E49">
              <w:rPr>
                <w:smallCaps/>
                <w:color w:val="auto"/>
                <w:sz w:val="20"/>
              </w:rPr>
              <w:t xml:space="preserve"> К</w:t>
            </w:r>
            <w:r w:rsidRPr="00EB1E49">
              <w:rPr>
                <w:color w:val="auto"/>
                <w:sz w:val="20"/>
              </w:rPr>
              <w:t>оэффициент текущей ликвидности</w:t>
            </w:r>
            <w:r w:rsidRPr="00EB1E49">
              <w:rPr>
                <w:b w:val="0"/>
                <w:color w:val="auto"/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035F19" w:rsidRPr="00EB1E49" w:rsidRDefault="00035F19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0,50</w:t>
            </w:r>
          </w:p>
        </w:tc>
        <w:tc>
          <w:tcPr>
            <w:tcW w:w="1984" w:type="dxa"/>
          </w:tcPr>
          <w:p w:rsidR="00035F19" w:rsidRPr="00EB1E49" w:rsidRDefault="00035F19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0,40</w:t>
            </w:r>
          </w:p>
        </w:tc>
        <w:tc>
          <w:tcPr>
            <w:tcW w:w="1985" w:type="dxa"/>
          </w:tcPr>
          <w:p w:rsidR="00035F19" w:rsidRPr="00EB1E49" w:rsidRDefault="00035F19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0,40</w:t>
            </w:r>
          </w:p>
        </w:tc>
      </w:tr>
      <w:tr w:rsidR="00035F19" w:rsidRPr="00EB1E49">
        <w:tc>
          <w:tcPr>
            <w:tcW w:w="3794" w:type="dxa"/>
          </w:tcPr>
          <w:p w:rsidR="00035F19" w:rsidRPr="00EB1E49" w:rsidRDefault="00035F19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20"/>
              </w:rPr>
            </w:pPr>
            <w:r w:rsidRPr="00EB1E49">
              <w:rPr>
                <w:color w:val="auto"/>
                <w:sz w:val="20"/>
              </w:rPr>
              <w:t>К</w:t>
            </w:r>
            <w:proofErr w:type="gramStart"/>
            <w:r w:rsidRPr="00EB1E49">
              <w:rPr>
                <w:smallCaps/>
                <w:color w:val="auto"/>
                <w:sz w:val="20"/>
              </w:rPr>
              <w:t>2</w:t>
            </w:r>
            <w:proofErr w:type="gramEnd"/>
            <w:r w:rsidRPr="00EB1E49">
              <w:rPr>
                <w:smallCaps/>
                <w:color w:val="auto"/>
                <w:sz w:val="20"/>
              </w:rPr>
              <w:t>.</w:t>
            </w:r>
            <w:r w:rsidR="009C6E78" w:rsidRPr="00EB1E49">
              <w:rPr>
                <w:smallCaps/>
                <w:color w:val="auto"/>
                <w:sz w:val="20"/>
              </w:rPr>
              <w:t>5</w:t>
            </w:r>
            <w:r w:rsidRPr="00EB1E49">
              <w:rPr>
                <w:smallCaps/>
                <w:color w:val="auto"/>
                <w:sz w:val="20"/>
              </w:rPr>
              <w:t xml:space="preserve"> </w:t>
            </w:r>
            <w:r w:rsidR="00B64CBC" w:rsidRPr="00EB1E49">
              <w:rPr>
                <w:sz w:val="20"/>
              </w:rPr>
              <w:t>Коэффициент оборачиваемости краткосрочного заемного капитала</w:t>
            </w:r>
            <w:r w:rsidR="00B64CBC" w:rsidRPr="00EB1E49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035F19" w:rsidRPr="00EB1E49" w:rsidRDefault="00035F19" w:rsidP="004B25FE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0,10</w:t>
            </w:r>
          </w:p>
        </w:tc>
        <w:tc>
          <w:tcPr>
            <w:tcW w:w="1984" w:type="dxa"/>
          </w:tcPr>
          <w:p w:rsidR="00035F19" w:rsidRPr="00EB1E49" w:rsidRDefault="00035F19" w:rsidP="004B25FE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0,05</w:t>
            </w:r>
          </w:p>
        </w:tc>
        <w:tc>
          <w:tcPr>
            <w:tcW w:w="1985" w:type="dxa"/>
          </w:tcPr>
          <w:p w:rsidR="00035F19" w:rsidRPr="00EB1E49" w:rsidRDefault="00035F19" w:rsidP="004B25FE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0,05</w:t>
            </w:r>
          </w:p>
        </w:tc>
      </w:tr>
      <w:tr w:rsidR="007C7B90" w:rsidRPr="00EB1E49">
        <w:tc>
          <w:tcPr>
            <w:tcW w:w="3794" w:type="dxa"/>
          </w:tcPr>
          <w:p w:rsidR="007C7B90" w:rsidRPr="00EB1E49" w:rsidRDefault="007C7B90" w:rsidP="0042443E">
            <w:pPr>
              <w:pStyle w:val="af0"/>
              <w:ind w:left="0" w:right="0"/>
              <w:jc w:val="left"/>
              <w:rPr>
                <w:b w:val="0"/>
                <w:color w:val="auto"/>
                <w:sz w:val="20"/>
              </w:rPr>
            </w:pPr>
            <w:r w:rsidRPr="00EB1E49">
              <w:rPr>
                <w:color w:val="auto"/>
                <w:sz w:val="20"/>
              </w:rPr>
              <w:t>К3</w:t>
            </w:r>
            <w:r w:rsidRPr="00EB1E49">
              <w:rPr>
                <w:smallCaps/>
                <w:color w:val="auto"/>
                <w:sz w:val="20"/>
              </w:rPr>
              <w:t>.1 к</w:t>
            </w:r>
            <w:r w:rsidRPr="00EB1E49">
              <w:rPr>
                <w:color w:val="auto"/>
                <w:sz w:val="20"/>
              </w:rPr>
              <w:t>оэффициент автономии</w:t>
            </w:r>
            <w:r w:rsidRPr="00EB1E49">
              <w:rPr>
                <w:b w:val="0"/>
                <w:color w:val="auto"/>
                <w:sz w:val="20"/>
              </w:rPr>
              <w:t xml:space="preserve">  </w:t>
            </w:r>
          </w:p>
        </w:tc>
        <w:tc>
          <w:tcPr>
            <w:tcW w:w="1843" w:type="dxa"/>
          </w:tcPr>
          <w:p w:rsidR="007C7B90" w:rsidRPr="00EB1E49" w:rsidRDefault="007C7B90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0,10</w:t>
            </w:r>
          </w:p>
        </w:tc>
        <w:tc>
          <w:tcPr>
            <w:tcW w:w="1984" w:type="dxa"/>
          </w:tcPr>
          <w:p w:rsidR="007C7B90" w:rsidRPr="00EB1E49" w:rsidRDefault="007C7B90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0,40</w:t>
            </w:r>
          </w:p>
        </w:tc>
        <w:tc>
          <w:tcPr>
            <w:tcW w:w="1985" w:type="dxa"/>
          </w:tcPr>
          <w:p w:rsidR="007C7B90" w:rsidRPr="00EB1E49" w:rsidRDefault="007C7B90" w:rsidP="00B33DEF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0,25</w:t>
            </w:r>
          </w:p>
        </w:tc>
      </w:tr>
      <w:tr w:rsidR="00035F19" w:rsidRPr="00EB1E49">
        <w:tc>
          <w:tcPr>
            <w:tcW w:w="3794" w:type="dxa"/>
          </w:tcPr>
          <w:p w:rsidR="00035F19" w:rsidRPr="00EB1E49" w:rsidRDefault="00035F19" w:rsidP="0042443E">
            <w:pPr>
              <w:pStyle w:val="af0"/>
              <w:ind w:left="0" w:right="0"/>
              <w:jc w:val="left"/>
              <w:rPr>
                <w:color w:val="auto"/>
                <w:sz w:val="20"/>
              </w:rPr>
            </w:pPr>
            <w:r w:rsidRPr="00EB1E49">
              <w:rPr>
                <w:color w:val="auto"/>
                <w:sz w:val="20"/>
              </w:rPr>
              <w:t>К</w:t>
            </w:r>
            <w:proofErr w:type="gramStart"/>
            <w:r w:rsidRPr="00EB1E49">
              <w:rPr>
                <w:color w:val="auto"/>
                <w:sz w:val="20"/>
              </w:rPr>
              <w:t>4</w:t>
            </w:r>
            <w:proofErr w:type="gramEnd"/>
            <w:r w:rsidRPr="00EB1E49">
              <w:rPr>
                <w:smallCaps/>
                <w:color w:val="auto"/>
                <w:sz w:val="20"/>
              </w:rPr>
              <w:t>.1 Р</w:t>
            </w:r>
            <w:r w:rsidRPr="00EB1E49">
              <w:rPr>
                <w:color w:val="auto"/>
                <w:sz w:val="20"/>
              </w:rPr>
              <w:t>ентабельность активов</w:t>
            </w:r>
          </w:p>
        </w:tc>
        <w:tc>
          <w:tcPr>
            <w:tcW w:w="1843" w:type="dxa"/>
          </w:tcPr>
          <w:p w:rsidR="00035F19" w:rsidRPr="00EB1E49" w:rsidRDefault="00035F19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0,05</w:t>
            </w:r>
          </w:p>
        </w:tc>
        <w:tc>
          <w:tcPr>
            <w:tcW w:w="1984" w:type="dxa"/>
          </w:tcPr>
          <w:p w:rsidR="00035F19" w:rsidRPr="00EB1E49" w:rsidRDefault="00035F19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0,05</w:t>
            </w:r>
          </w:p>
        </w:tc>
        <w:tc>
          <w:tcPr>
            <w:tcW w:w="1985" w:type="dxa"/>
          </w:tcPr>
          <w:p w:rsidR="00035F19" w:rsidRPr="00EB1E49" w:rsidRDefault="00035F19">
            <w:pPr>
              <w:pStyle w:val="af0"/>
              <w:ind w:left="0" w:right="0"/>
              <w:jc w:val="center"/>
              <w:rPr>
                <w:b w:val="0"/>
                <w:color w:val="auto"/>
                <w:sz w:val="20"/>
              </w:rPr>
            </w:pPr>
            <w:r w:rsidRPr="00EB1E49">
              <w:rPr>
                <w:b w:val="0"/>
                <w:color w:val="auto"/>
                <w:sz w:val="20"/>
              </w:rPr>
              <w:t>0,10</w:t>
            </w:r>
          </w:p>
        </w:tc>
      </w:tr>
    </w:tbl>
    <w:p w:rsidR="004B25FE" w:rsidRPr="00EB1E49" w:rsidRDefault="004B25FE">
      <w:pPr>
        <w:pStyle w:val="af0"/>
        <w:ind w:left="0" w:right="0"/>
        <w:rPr>
          <w:b w:val="0"/>
          <w:color w:val="auto"/>
          <w:sz w:val="20"/>
        </w:rPr>
      </w:pPr>
      <w:r w:rsidRPr="00EB1E49">
        <w:rPr>
          <w:b w:val="0"/>
          <w:color w:val="auto"/>
          <w:sz w:val="20"/>
        </w:rPr>
        <w:t>(*) Сумма весов коэффициентов для каждой отраслевой группы равняется 1.</w:t>
      </w:r>
    </w:p>
    <w:p w:rsidR="004B25FE" w:rsidRPr="00EB1E49" w:rsidRDefault="004B25FE">
      <w:pPr>
        <w:pStyle w:val="af0"/>
        <w:ind w:left="0" w:right="0"/>
        <w:rPr>
          <w:b w:val="0"/>
          <w:color w:val="auto"/>
          <w:sz w:val="20"/>
        </w:rPr>
      </w:pPr>
    </w:p>
    <w:p w:rsidR="004B25FE" w:rsidRDefault="004B25FE">
      <w:pPr>
        <w:pStyle w:val="af0"/>
        <w:ind w:left="0" w:right="0" w:firstLine="709"/>
        <w:rPr>
          <w:b w:val="0"/>
          <w:color w:val="auto"/>
          <w:sz w:val="24"/>
          <w:szCs w:val="24"/>
        </w:rPr>
      </w:pPr>
      <w:r w:rsidRPr="00A640EE">
        <w:rPr>
          <w:b w:val="0"/>
          <w:color w:val="auto"/>
          <w:sz w:val="24"/>
          <w:szCs w:val="24"/>
        </w:rPr>
        <w:tab/>
      </w:r>
      <w:r w:rsidR="00841E56" w:rsidRPr="00A640EE">
        <w:rPr>
          <w:b w:val="0"/>
          <w:color w:val="auto"/>
          <w:sz w:val="24"/>
          <w:szCs w:val="24"/>
        </w:rPr>
        <w:t>Интегральная</w:t>
      </w:r>
      <w:r w:rsidRPr="00A640EE">
        <w:rPr>
          <w:b w:val="0"/>
          <w:color w:val="auto"/>
          <w:sz w:val="24"/>
          <w:szCs w:val="24"/>
        </w:rPr>
        <w:t xml:space="preserve"> оценка </w:t>
      </w:r>
      <w:r w:rsidR="009C6E78" w:rsidRPr="00A640EE">
        <w:rPr>
          <w:b w:val="0"/>
          <w:color w:val="auto"/>
          <w:sz w:val="24"/>
          <w:szCs w:val="24"/>
        </w:rPr>
        <w:t>финансового положения</w:t>
      </w:r>
      <w:r w:rsidRPr="00A640EE">
        <w:rPr>
          <w:b w:val="0"/>
          <w:color w:val="auto"/>
          <w:sz w:val="24"/>
          <w:szCs w:val="24"/>
        </w:rPr>
        <w:t xml:space="preserve"> </w:t>
      </w:r>
      <w:r w:rsidR="00D970AC" w:rsidRPr="00A640EE">
        <w:rPr>
          <w:b w:val="0"/>
          <w:color w:val="auto"/>
          <w:sz w:val="24"/>
          <w:szCs w:val="24"/>
        </w:rPr>
        <w:t>должника</w:t>
      </w:r>
      <w:r w:rsidRPr="00A640EE">
        <w:rPr>
          <w:b w:val="0"/>
          <w:color w:val="auto"/>
          <w:sz w:val="24"/>
          <w:szCs w:val="24"/>
        </w:rPr>
        <w:t xml:space="preserve"> определяется как сумма произведений количества баллов, набранных </w:t>
      </w:r>
      <w:r w:rsidR="002F6591">
        <w:rPr>
          <w:b w:val="0"/>
          <w:color w:val="auto"/>
          <w:sz w:val="24"/>
          <w:szCs w:val="24"/>
        </w:rPr>
        <w:t>предприятием</w:t>
      </w:r>
      <w:r w:rsidRPr="00A640EE">
        <w:rPr>
          <w:b w:val="0"/>
          <w:color w:val="auto"/>
          <w:sz w:val="24"/>
          <w:szCs w:val="24"/>
        </w:rPr>
        <w:t xml:space="preserve"> по каждому коэффициенту, на вес (значимость) этого коэффициента в отраслевой группе:</w:t>
      </w:r>
    </w:p>
    <w:p w:rsidR="003F7E2B" w:rsidRPr="00A640EE" w:rsidRDefault="003F7E2B">
      <w:pPr>
        <w:pStyle w:val="af0"/>
        <w:ind w:left="0" w:right="0" w:firstLine="709"/>
        <w:rPr>
          <w:b w:val="0"/>
          <w:color w:val="auto"/>
          <w:sz w:val="24"/>
          <w:szCs w:val="24"/>
        </w:rPr>
      </w:pPr>
    </w:p>
    <w:p w:rsidR="004B25FE" w:rsidRPr="00A640EE" w:rsidRDefault="004B25FE">
      <w:pPr>
        <w:jc w:val="center"/>
        <w:rPr>
          <w:b/>
          <w:smallCaps/>
          <w:sz w:val="24"/>
          <w:szCs w:val="24"/>
        </w:rPr>
      </w:pPr>
      <w:r w:rsidRPr="00A640EE">
        <w:rPr>
          <w:sz w:val="24"/>
          <w:szCs w:val="24"/>
          <w:lang w:val="en-US"/>
        </w:rPr>
        <w:t>S</w:t>
      </w:r>
      <w:r w:rsidRPr="00A640EE">
        <w:rPr>
          <w:sz w:val="24"/>
          <w:szCs w:val="24"/>
        </w:rPr>
        <w:t xml:space="preserve"> = </w:t>
      </w:r>
      <w:proofErr w:type="gramStart"/>
      <w:r w:rsidRPr="00A640EE">
        <w:rPr>
          <w:sz w:val="24"/>
          <w:szCs w:val="24"/>
        </w:rPr>
        <w:t xml:space="preserve">вес  </w:t>
      </w:r>
      <w:r w:rsidRPr="00A640EE">
        <w:rPr>
          <w:b/>
          <w:sz w:val="24"/>
          <w:szCs w:val="24"/>
        </w:rPr>
        <w:t>К</w:t>
      </w:r>
      <w:r w:rsidR="00BD2D83" w:rsidRPr="00A640EE">
        <w:rPr>
          <w:b/>
          <w:sz w:val="24"/>
          <w:szCs w:val="24"/>
        </w:rPr>
        <w:t>2</w:t>
      </w:r>
      <w:r w:rsidRPr="00A640EE">
        <w:rPr>
          <w:b/>
          <w:smallCaps/>
          <w:sz w:val="24"/>
          <w:szCs w:val="24"/>
        </w:rPr>
        <w:t>.</w:t>
      </w:r>
      <w:r w:rsidR="00BD2D83" w:rsidRPr="00A640EE">
        <w:rPr>
          <w:b/>
          <w:smallCaps/>
          <w:sz w:val="24"/>
          <w:szCs w:val="24"/>
        </w:rPr>
        <w:t>1</w:t>
      </w:r>
      <w:proofErr w:type="gramEnd"/>
      <w:r w:rsidRPr="00A640EE">
        <w:rPr>
          <w:sz w:val="24"/>
          <w:szCs w:val="24"/>
        </w:rPr>
        <w:t xml:space="preserve"> * баллы </w:t>
      </w:r>
      <w:r w:rsidRPr="00A640EE">
        <w:rPr>
          <w:b/>
          <w:sz w:val="24"/>
          <w:szCs w:val="24"/>
        </w:rPr>
        <w:t>К</w:t>
      </w:r>
      <w:r w:rsidR="00BD2D83" w:rsidRPr="00A640EE">
        <w:rPr>
          <w:b/>
          <w:sz w:val="24"/>
          <w:szCs w:val="24"/>
        </w:rPr>
        <w:t>2</w:t>
      </w:r>
      <w:r w:rsidRPr="00A640EE">
        <w:rPr>
          <w:b/>
          <w:smallCaps/>
          <w:sz w:val="24"/>
          <w:szCs w:val="24"/>
        </w:rPr>
        <w:t>.</w:t>
      </w:r>
      <w:r w:rsidR="00BD2D83" w:rsidRPr="00A640EE">
        <w:rPr>
          <w:b/>
          <w:smallCaps/>
          <w:sz w:val="24"/>
          <w:szCs w:val="24"/>
        </w:rPr>
        <w:t>1</w:t>
      </w:r>
      <w:r w:rsidRPr="00A640EE">
        <w:rPr>
          <w:b/>
          <w:smallCaps/>
          <w:sz w:val="24"/>
          <w:szCs w:val="24"/>
        </w:rPr>
        <w:t xml:space="preserve"> </w:t>
      </w:r>
      <w:r w:rsidRPr="00A640EE">
        <w:rPr>
          <w:sz w:val="24"/>
          <w:szCs w:val="24"/>
        </w:rPr>
        <w:t xml:space="preserve">+ вес </w:t>
      </w:r>
      <w:r w:rsidRPr="00A640EE">
        <w:rPr>
          <w:b/>
          <w:sz w:val="24"/>
          <w:szCs w:val="24"/>
        </w:rPr>
        <w:t>К</w:t>
      </w:r>
      <w:r w:rsidR="00BD2D83" w:rsidRPr="00A640EE">
        <w:rPr>
          <w:b/>
          <w:sz w:val="24"/>
          <w:szCs w:val="24"/>
        </w:rPr>
        <w:t>2.</w:t>
      </w:r>
      <w:r w:rsidRPr="00A640EE">
        <w:rPr>
          <w:b/>
          <w:smallCaps/>
          <w:sz w:val="24"/>
          <w:szCs w:val="24"/>
        </w:rPr>
        <w:t>2</w:t>
      </w:r>
      <w:r w:rsidRPr="00A640EE">
        <w:rPr>
          <w:sz w:val="24"/>
          <w:szCs w:val="24"/>
        </w:rPr>
        <w:t xml:space="preserve"> * баллы </w:t>
      </w:r>
      <w:r w:rsidRPr="00A640EE">
        <w:rPr>
          <w:b/>
          <w:sz w:val="24"/>
          <w:szCs w:val="24"/>
        </w:rPr>
        <w:t>К</w:t>
      </w:r>
      <w:r w:rsidR="00BD2D83" w:rsidRPr="00A640EE">
        <w:rPr>
          <w:b/>
          <w:sz w:val="24"/>
          <w:szCs w:val="24"/>
        </w:rPr>
        <w:t>2.</w:t>
      </w:r>
      <w:r w:rsidRPr="00A640EE">
        <w:rPr>
          <w:b/>
          <w:smallCaps/>
          <w:sz w:val="24"/>
          <w:szCs w:val="24"/>
        </w:rPr>
        <w:t>2</w:t>
      </w:r>
      <w:r w:rsidRPr="00A640EE">
        <w:rPr>
          <w:sz w:val="24"/>
          <w:szCs w:val="24"/>
          <w:vertAlign w:val="subscript"/>
        </w:rPr>
        <w:t xml:space="preserve"> </w:t>
      </w:r>
      <w:r w:rsidRPr="00A640EE">
        <w:rPr>
          <w:sz w:val="24"/>
          <w:szCs w:val="24"/>
        </w:rPr>
        <w:t xml:space="preserve">+ вес </w:t>
      </w:r>
      <w:r w:rsidRPr="00A640EE">
        <w:rPr>
          <w:b/>
          <w:sz w:val="24"/>
          <w:szCs w:val="24"/>
        </w:rPr>
        <w:t>К</w:t>
      </w:r>
      <w:r w:rsidRPr="00A640EE">
        <w:rPr>
          <w:b/>
          <w:smallCaps/>
          <w:sz w:val="24"/>
          <w:szCs w:val="24"/>
        </w:rPr>
        <w:t>2.</w:t>
      </w:r>
      <w:r w:rsidR="009C6E78" w:rsidRPr="00A640EE">
        <w:rPr>
          <w:b/>
          <w:smallCaps/>
          <w:sz w:val="24"/>
          <w:szCs w:val="24"/>
        </w:rPr>
        <w:t>5</w:t>
      </w:r>
      <w:r w:rsidRPr="00A640EE">
        <w:rPr>
          <w:sz w:val="24"/>
          <w:szCs w:val="24"/>
        </w:rPr>
        <w:t xml:space="preserve"> * баллы  </w:t>
      </w:r>
      <w:r w:rsidRPr="00A640EE">
        <w:rPr>
          <w:b/>
          <w:sz w:val="24"/>
          <w:szCs w:val="24"/>
        </w:rPr>
        <w:t>К</w:t>
      </w:r>
      <w:r w:rsidRPr="00A640EE">
        <w:rPr>
          <w:b/>
          <w:smallCaps/>
          <w:sz w:val="24"/>
          <w:szCs w:val="24"/>
        </w:rPr>
        <w:t>2.</w:t>
      </w:r>
      <w:r w:rsidR="009C6E78" w:rsidRPr="00A640EE">
        <w:rPr>
          <w:b/>
          <w:smallCaps/>
          <w:sz w:val="24"/>
          <w:szCs w:val="24"/>
        </w:rPr>
        <w:t>5</w:t>
      </w:r>
      <w:r w:rsidRPr="00A640EE">
        <w:rPr>
          <w:b/>
          <w:smallCaps/>
          <w:sz w:val="24"/>
          <w:szCs w:val="24"/>
        </w:rPr>
        <w:t xml:space="preserve"> </w:t>
      </w:r>
      <w:r w:rsidRPr="00A640EE">
        <w:rPr>
          <w:sz w:val="24"/>
          <w:szCs w:val="24"/>
        </w:rPr>
        <w:t xml:space="preserve">+ вес </w:t>
      </w:r>
      <w:r w:rsidRPr="00A640EE">
        <w:rPr>
          <w:b/>
          <w:sz w:val="24"/>
          <w:szCs w:val="24"/>
        </w:rPr>
        <w:t>К</w:t>
      </w:r>
      <w:r w:rsidR="009C6E78" w:rsidRPr="00A640EE">
        <w:rPr>
          <w:b/>
          <w:sz w:val="24"/>
          <w:szCs w:val="24"/>
        </w:rPr>
        <w:t>3</w:t>
      </w:r>
      <w:r w:rsidRPr="00A640EE">
        <w:rPr>
          <w:b/>
          <w:smallCaps/>
          <w:sz w:val="24"/>
          <w:szCs w:val="24"/>
        </w:rPr>
        <w:t>.</w:t>
      </w:r>
      <w:r w:rsidR="009C6E78" w:rsidRPr="00A640EE">
        <w:rPr>
          <w:b/>
          <w:smallCaps/>
          <w:sz w:val="24"/>
          <w:szCs w:val="24"/>
        </w:rPr>
        <w:t>1</w:t>
      </w:r>
      <w:r w:rsidRPr="00A640EE">
        <w:rPr>
          <w:sz w:val="24"/>
          <w:szCs w:val="24"/>
        </w:rPr>
        <w:t xml:space="preserve"> * баллы  </w:t>
      </w:r>
      <w:r w:rsidRPr="00A640EE">
        <w:rPr>
          <w:b/>
          <w:sz w:val="24"/>
          <w:szCs w:val="24"/>
        </w:rPr>
        <w:t>К</w:t>
      </w:r>
      <w:r w:rsidR="009C6E78" w:rsidRPr="00A640EE">
        <w:rPr>
          <w:b/>
          <w:sz w:val="24"/>
          <w:szCs w:val="24"/>
        </w:rPr>
        <w:t>3</w:t>
      </w:r>
      <w:r w:rsidRPr="00A640EE">
        <w:rPr>
          <w:b/>
          <w:smallCaps/>
          <w:sz w:val="24"/>
          <w:szCs w:val="24"/>
        </w:rPr>
        <w:t>.</w:t>
      </w:r>
      <w:r w:rsidR="009C6E78" w:rsidRPr="00A640EE">
        <w:rPr>
          <w:b/>
          <w:smallCaps/>
          <w:sz w:val="24"/>
          <w:szCs w:val="24"/>
        </w:rPr>
        <w:t>1</w:t>
      </w:r>
      <w:r w:rsidRPr="00A640EE">
        <w:rPr>
          <w:b/>
          <w:smallCaps/>
          <w:sz w:val="24"/>
          <w:szCs w:val="24"/>
        </w:rPr>
        <w:t xml:space="preserve"> </w:t>
      </w:r>
      <w:r w:rsidRPr="00A640EE">
        <w:rPr>
          <w:sz w:val="24"/>
          <w:szCs w:val="24"/>
        </w:rPr>
        <w:t xml:space="preserve">+ вес </w:t>
      </w:r>
      <w:r w:rsidRPr="00A640EE">
        <w:rPr>
          <w:b/>
          <w:sz w:val="24"/>
          <w:szCs w:val="24"/>
        </w:rPr>
        <w:t>К</w:t>
      </w:r>
      <w:r w:rsidR="009C6E78" w:rsidRPr="00A640EE">
        <w:rPr>
          <w:b/>
          <w:sz w:val="24"/>
          <w:szCs w:val="24"/>
        </w:rPr>
        <w:t>4</w:t>
      </w:r>
      <w:r w:rsidRPr="00A640EE">
        <w:rPr>
          <w:b/>
          <w:smallCaps/>
          <w:sz w:val="24"/>
          <w:szCs w:val="24"/>
        </w:rPr>
        <w:t>.</w:t>
      </w:r>
      <w:r w:rsidR="009C6E78" w:rsidRPr="00A640EE">
        <w:rPr>
          <w:b/>
          <w:smallCaps/>
          <w:sz w:val="24"/>
          <w:szCs w:val="24"/>
        </w:rPr>
        <w:t>1</w:t>
      </w:r>
      <w:r w:rsidRPr="00A640EE">
        <w:rPr>
          <w:sz w:val="24"/>
          <w:szCs w:val="24"/>
        </w:rPr>
        <w:t xml:space="preserve"> * баллы </w:t>
      </w:r>
      <w:r w:rsidRPr="00A640EE">
        <w:rPr>
          <w:b/>
          <w:sz w:val="24"/>
          <w:szCs w:val="24"/>
        </w:rPr>
        <w:t>К</w:t>
      </w:r>
      <w:r w:rsidR="009C6E78" w:rsidRPr="00A640EE">
        <w:rPr>
          <w:b/>
          <w:sz w:val="24"/>
          <w:szCs w:val="24"/>
        </w:rPr>
        <w:t>4</w:t>
      </w:r>
      <w:r w:rsidRPr="00A640EE">
        <w:rPr>
          <w:b/>
          <w:smallCaps/>
          <w:sz w:val="24"/>
          <w:szCs w:val="24"/>
        </w:rPr>
        <w:t>.</w:t>
      </w:r>
      <w:r w:rsidR="009C6E78" w:rsidRPr="00A640EE">
        <w:rPr>
          <w:b/>
          <w:smallCaps/>
          <w:sz w:val="24"/>
          <w:szCs w:val="24"/>
        </w:rPr>
        <w:t>1</w:t>
      </w:r>
    </w:p>
    <w:p w:rsidR="004B25FE" w:rsidRDefault="004B25FE">
      <w:pPr>
        <w:pStyle w:val="af0"/>
        <w:ind w:right="0" w:hanging="567"/>
        <w:rPr>
          <w:b w:val="0"/>
          <w:bCs w:val="0"/>
          <w:color w:val="auto"/>
          <w:sz w:val="24"/>
          <w:szCs w:val="24"/>
        </w:rPr>
      </w:pPr>
    </w:p>
    <w:p w:rsidR="003F7E2B" w:rsidRPr="00A640EE" w:rsidRDefault="003F7E2B">
      <w:pPr>
        <w:pStyle w:val="af0"/>
        <w:ind w:right="0" w:hanging="567"/>
        <w:rPr>
          <w:b w:val="0"/>
          <w:bCs w:val="0"/>
          <w:color w:val="auto"/>
          <w:sz w:val="24"/>
          <w:szCs w:val="24"/>
        </w:rPr>
      </w:pPr>
    </w:p>
    <w:p w:rsidR="004B25FE" w:rsidRPr="00A640EE" w:rsidRDefault="001A1D0E">
      <w:pPr>
        <w:pStyle w:val="af2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A640EE">
        <w:rPr>
          <w:rFonts w:ascii="Times New Roman" w:hAnsi="Times New Roman"/>
          <w:b/>
          <w:sz w:val="24"/>
          <w:szCs w:val="24"/>
          <w:u w:val="single"/>
          <w:lang w:val="en-US"/>
        </w:rPr>
        <w:lastRenderedPageBreak/>
        <w:t>IV</w:t>
      </w:r>
      <w:r w:rsidR="004B25FE" w:rsidRPr="00A640EE">
        <w:rPr>
          <w:rFonts w:ascii="Times New Roman" w:hAnsi="Times New Roman"/>
          <w:b/>
          <w:sz w:val="24"/>
          <w:szCs w:val="24"/>
          <w:u w:val="single"/>
        </w:rPr>
        <w:t xml:space="preserve">. </w:t>
      </w:r>
      <w:r w:rsidR="00D970AC" w:rsidRPr="00A640EE">
        <w:rPr>
          <w:rFonts w:ascii="Times New Roman" w:hAnsi="Times New Roman"/>
          <w:b/>
          <w:sz w:val="24"/>
          <w:szCs w:val="24"/>
          <w:u w:val="single"/>
        </w:rPr>
        <w:t xml:space="preserve">Вывод о </w:t>
      </w:r>
      <w:r w:rsidR="0009615A">
        <w:rPr>
          <w:rFonts w:ascii="Times New Roman" w:hAnsi="Times New Roman"/>
          <w:b/>
          <w:sz w:val="24"/>
          <w:szCs w:val="24"/>
          <w:u w:val="single"/>
        </w:rPr>
        <w:t xml:space="preserve">динамике </w:t>
      </w:r>
      <w:r w:rsidR="008478C3" w:rsidRPr="00A640EE">
        <w:rPr>
          <w:rFonts w:ascii="Times New Roman" w:hAnsi="Times New Roman"/>
          <w:b/>
          <w:sz w:val="24"/>
          <w:szCs w:val="24"/>
          <w:u w:val="single"/>
        </w:rPr>
        <w:t>финансово</w:t>
      </w:r>
      <w:r w:rsidR="0009615A">
        <w:rPr>
          <w:rFonts w:ascii="Times New Roman" w:hAnsi="Times New Roman"/>
          <w:b/>
          <w:sz w:val="24"/>
          <w:szCs w:val="24"/>
          <w:u w:val="single"/>
        </w:rPr>
        <w:t>го</w:t>
      </w:r>
      <w:r w:rsidR="008478C3" w:rsidRPr="00A640EE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09615A">
        <w:rPr>
          <w:rFonts w:ascii="Times New Roman" w:hAnsi="Times New Roman"/>
          <w:b/>
          <w:sz w:val="24"/>
          <w:szCs w:val="24"/>
          <w:u w:val="single"/>
        </w:rPr>
        <w:t>состояния</w:t>
      </w:r>
      <w:r w:rsidR="00181037" w:rsidRPr="00A640EE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09615A">
        <w:rPr>
          <w:rFonts w:ascii="Times New Roman" w:hAnsi="Times New Roman"/>
          <w:b/>
          <w:sz w:val="24"/>
          <w:szCs w:val="24"/>
          <w:u w:val="single"/>
        </w:rPr>
        <w:t>компании</w:t>
      </w:r>
      <w:r w:rsidR="00AB38B9">
        <w:rPr>
          <w:rFonts w:ascii="Times New Roman" w:hAnsi="Times New Roman"/>
          <w:b/>
          <w:sz w:val="24"/>
          <w:szCs w:val="24"/>
          <w:u w:val="single"/>
        </w:rPr>
        <w:t xml:space="preserve"> и предложения по его укреплению</w:t>
      </w:r>
      <w:r w:rsidR="004B25FE" w:rsidRPr="00A640EE">
        <w:rPr>
          <w:rFonts w:ascii="Times New Roman" w:hAnsi="Times New Roman"/>
          <w:b/>
          <w:sz w:val="24"/>
          <w:szCs w:val="24"/>
          <w:u w:val="single"/>
        </w:rPr>
        <w:t>.</w:t>
      </w:r>
    </w:p>
    <w:p w:rsidR="004B25FE" w:rsidRPr="00A640EE" w:rsidRDefault="004B25FE">
      <w:pPr>
        <w:pStyle w:val="af2"/>
        <w:ind w:firstLine="709"/>
        <w:jc w:val="both"/>
        <w:rPr>
          <w:rFonts w:ascii="Times New Roman" w:hAnsi="Times New Roman"/>
          <w:sz w:val="24"/>
          <w:szCs w:val="24"/>
        </w:rPr>
      </w:pPr>
      <w:r w:rsidRPr="00A640EE">
        <w:rPr>
          <w:rFonts w:ascii="Times New Roman" w:hAnsi="Times New Roman"/>
          <w:sz w:val="24"/>
          <w:szCs w:val="24"/>
        </w:rPr>
        <w:t xml:space="preserve">В результате проведенного анализа </w:t>
      </w:r>
      <w:r w:rsidR="00B21223">
        <w:rPr>
          <w:rFonts w:ascii="Times New Roman" w:hAnsi="Times New Roman"/>
          <w:sz w:val="24"/>
          <w:szCs w:val="24"/>
        </w:rPr>
        <w:t>финансовое состояние</w:t>
      </w:r>
      <w:r w:rsidRPr="00A640EE">
        <w:rPr>
          <w:rFonts w:ascii="Times New Roman" w:hAnsi="Times New Roman"/>
          <w:sz w:val="24"/>
          <w:szCs w:val="24"/>
        </w:rPr>
        <w:t xml:space="preserve"> </w:t>
      </w:r>
      <w:r w:rsidR="0009615A">
        <w:rPr>
          <w:rFonts w:ascii="Times New Roman" w:hAnsi="Times New Roman"/>
          <w:sz w:val="24"/>
          <w:szCs w:val="24"/>
        </w:rPr>
        <w:t>компании</w:t>
      </w:r>
      <w:r w:rsidRPr="00A640EE">
        <w:rPr>
          <w:rFonts w:ascii="Times New Roman" w:hAnsi="Times New Roman"/>
          <w:sz w:val="24"/>
          <w:szCs w:val="24"/>
        </w:rPr>
        <w:t xml:space="preserve"> </w:t>
      </w:r>
      <w:r w:rsidR="00841E56" w:rsidRPr="00A640EE">
        <w:rPr>
          <w:rFonts w:ascii="Times New Roman" w:hAnsi="Times New Roman"/>
          <w:sz w:val="24"/>
          <w:szCs w:val="24"/>
        </w:rPr>
        <w:t>характеризуется</w:t>
      </w:r>
      <w:r w:rsidR="00900356" w:rsidRPr="00A640EE">
        <w:rPr>
          <w:rFonts w:ascii="Times New Roman" w:hAnsi="Times New Roman"/>
          <w:sz w:val="24"/>
          <w:szCs w:val="24"/>
        </w:rPr>
        <w:t xml:space="preserve"> одной из следующих оценок</w:t>
      </w:r>
      <w:r w:rsidRPr="00A640EE">
        <w:rPr>
          <w:rFonts w:ascii="Times New Roman" w:hAnsi="Times New Roman"/>
          <w:sz w:val="24"/>
          <w:szCs w:val="24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22"/>
        <w:gridCol w:w="6817"/>
        <w:gridCol w:w="1366"/>
      </w:tblGrid>
      <w:tr w:rsidR="00396845" w:rsidRPr="00EB1E49">
        <w:tc>
          <w:tcPr>
            <w:tcW w:w="1526" w:type="dxa"/>
            <w:vAlign w:val="center"/>
          </w:tcPr>
          <w:p w:rsidR="004B25FE" w:rsidRPr="00EB1E49" w:rsidRDefault="004B25FE">
            <w:pPr>
              <w:jc w:val="center"/>
              <w:rPr>
                <w:b/>
              </w:rPr>
            </w:pPr>
            <w:r w:rsidRPr="00EB1E49">
              <w:rPr>
                <w:b/>
              </w:rPr>
              <w:t>Оценка</w:t>
            </w:r>
          </w:p>
          <w:p w:rsidR="00900356" w:rsidRPr="00EB1E49" w:rsidRDefault="001E3262">
            <w:pPr>
              <w:jc w:val="center"/>
              <w:rPr>
                <w:b/>
              </w:rPr>
            </w:pPr>
            <w:r>
              <w:rPr>
                <w:b/>
              </w:rPr>
              <w:t xml:space="preserve">финансового </w:t>
            </w:r>
            <w:r w:rsidR="00753599">
              <w:rPr>
                <w:b/>
              </w:rPr>
              <w:t>состояния</w:t>
            </w:r>
          </w:p>
        </w:tc>
        <w:tc>
          <w:tcPr>
            <w:tcW w:w="6946" w:type="dxa"/>
            <w:vAlign w:val="center"/>
          </w:tcPr>
          <w:p w:rsidR="004B25FE" w:rsidRPr="00EB1E49" w:rsidRDefault="004B25FE">
            <w:pPr>
              <w:pStyle w:val="af2"/>
              <w:jc w:val="center"/>
              <w:rPr>
                <w:rFonts w:ascii="Times New Roman" w:hAnsi="Times New Roman"/>
                <w:b/>
              </w:rPr>
            </w:pPr>
            <w:r w:rsidRPr="00EB1E49">
              <w:rPr>
                <w:rFonts w:ascii="Times New Roman" w:hAnsi="Times New Roman"/>
                <w:b/>
              </w:rPr>
              <w:t>Описание</w:t>
            </w:r>
          </w:p>
        </w:tc>
        <w:tc>
          <w:tcPr>
            <w:tcW w:w="1381" w:type="dxa"/>
            <w:vAlign w:val="center"/>
          </w:tcPr>
          <w:p w:rsidR="004B25FE" w:rsidRPr="00EB1E49" w:rsidRDefault="004B25FE">
            <w:pPr>
              <w:pStyle w:val="af2"/>
              <w:jc w:val="center"/>
              <w:rPr>
                <w:rFonts w:ascii="Times New Roman" w:hAnsi="Times New Roman"/>
                <w:b/>
              </w:rPr>
            </w:pPr>
            <w:r w:rsidRPr="00EB1E49">
              <w:rPr>
                <w:rFonts w:ascii="Times New Roman" w:hAnsi="Times New Roman"/>
                <w:b/>
              </w:rPr>
              <w:t>Баллы</w:t>
            </w:r>
          </w:p>
        </w:tc>
      </w:tr>
      <w:tr w:rsidR="00396845" w:rsidRPr="00EB1E49">
        <w:tc>
          <w:tcPr>
            <w:tcW w:w="1526" w:type="dxa"/>
            <w:vAlign w:val="center"/>
          </w:tcPr>
          <w:p w:rsidR="004B25FE" w:rsidRPr="00EB1E49" w:rsidRDefault="001E3262">
            <w:pPr>
              <w:jc w:val="center"/>
            </w:pPr>
            <w:r>
              <w:rPr>
                <w:b/>
              </w:rPr>
              <w:t>Хорошее</w:t>
            </w:r>
          </w:p>
        </w:tc>
        <w:tc>
          <w:tcPr>
            <w:tcW w:w="6946" w:type="dxa"/>
            <w:vAlign w:val="center"/>
          </w:tcPr>
          <w:p w:rsidR="004B25FE" w:rsidRPr="00EB1E49" w:rsidRDefault="00841E56">
            <w:pPr>
              <w:pStyle w:val="af2"/>
              <w:jc w:val="both"/>
              <w:rPr>
                <w:rFonts w:ascii="Times New Roman" w:hAnsi="Times New Roman"/>
              </w:rPr>
            </w:pPr>
            <w:r w:rsidRPr="00EB1E49">
              <w:rPr>
                <w:rFonts w:ascii="Times New Roman" w:hAnsi="Times New Roman"/>
              </w:rPr>
              <w:t>А</w:t>
            </w:r>
            <w:r w:rsidR="004B25FE" w:rsidRPr="00EB1E49">
              <w:rPr>
                <w:rFonts w:ascii="Times New Roman" w:hAnsi="Times New Roman"/>
              </w:rPr>
              <w:t xml:space="preserve">нализ </w:t>
            </w:r>
            <w:r w:rsidRPr="00EB1E49">
              <w:rPr>
                <w:rFonts w:ascii="Times New Roman" w:hAnsi="Times New Roman"/>
              </w:rPr>
              <w:t>отчетности</w:t>
            </w:r>
            <w:r w:rsidR="004B25FE" w:rsidRPr="00EB1E49">
              <w:rPr>
                <w:rFonts w:ascii="Times New Roman" w:hAnsi="Times New Roman"/>
              </w:rPr>
              <w:t xml:space="preserve"> </w:t>
            </w:r>
            <w:r w:rsidR="008478C3">
              <w:rPr>
                <w:rFonts w:ascii="Times New Roman" w:hAnsi="Times New Roman"/>
              </w:rPr>
              <w:t>предприятия</w:t>
            </w:r>
            <w:r w:rsidR="004B25FE" w:rsidRPr="00EB1E49">
              <w:rPr>
                <w:rFonts w:ascii="Times New Roman" w:hAnsi="Times New Roman"/>
              </w:rPr>
              <w:t xml:space="preserve"> свидетельствуют о стабильности производства</w:t>
            </w:r>
            <w:r w:rsidRPr="00EB1E49">
              <w:rPr>
                <w:rFonts w:ascii="Times New Roman" w:hAnsi="Times New Roman"/>
              </w:rPr>
              <w:t xml:space="preserve"> и </w:t>
            </w:r>
            <w:r w:rsidR="004B25FE" w:rsidRPr="00EB1E49">
              <w:rPr>
                <w:rFonts w:ascii="Times New Roman" w:hAnsi="Times New Roman"/>
              </w:rPr>
              <w:t xml:space="preserve"> </w:t>
            </w:r>
            <w:r w:rsidRPr="00EB1E49">
              <w:rPr>
                <w:rFonts w:ascii="Times New Roman" w:hAnsi="Times New Roman"/>
              </w:rPr>
              <w:t>о его п</w:t>
            </w:r>
            <w:r w:rsidR="004B25FE" w:rsidRPr="00EB1E49">
              <w:rPr>
                <w:rFonts w:ascii="Times New Roman" w:hAnsi="Times New Roman"/>
              </w:rPr>
              <w:t xml:space="preserve">латёжеспособности, отсутствуют какие-либо негативные явления (тенденции), способные повлиять на финансовую устойчивость </w:t>
            </w:r>
            <w:r w:rsidR="008478C3">
              <w:rPr>
                <w:rFonts w:ascii="Times New Roman" w:hAnsi="Times New Roman"/>
              </w:rPr>
              <w:t>предприятия</w:t>
            </w:r>
            <w:r w:rsidR="004B25FE" w:rsidRPr="00EB1E49">
              <w:rPr>
                <w:rFonts w:ascii="Times New Roman" w:hAnsi="Times New Roman"/>
              </w:rPr>
              <w:t xml:space="preserve"> в перспективе</w:t>
            </w:r>
          </w:p>
        </w:tc>
        <w:tc>
          <w:tcPr>
            <w:tcW w:w="1381" w:type="dxa"/>
          </w:tcPr>
          <w:p w:rsidR="004B25FE" w:rsidRPr="00EB1E49" w:rsidRDefault="004B25FE">
            <w:pPr>
              <w:pStyle w:val="af2"/>
              <w:jc w:val="center"/>
              <w:rPr>
                <w:rFonts w:ascii="Times New Roman" w:hAnsi="Times New Roman"/>
                <w:b/>
              </w:rPr>
            </w:pPr>
          </w:p>
          <w:p w:rsidR="004B25FE" w:rsidRPr="00EB1E49" w:rsidRDefault="004B25FE">
            <w:pPr>
              <w:pStyle w:val="af2"/>
              <w:jc w:val="center"/>
              <w:rPr>
                <w:rFonts w:ascii="Times New Roman" w:hAnsi="Times New Roman"/>
                <w:b/>
              </w:rPr>
            </w:pPr>
            <w:r w:rsidRPr="00EB1E49">
              <w:rPr>
                <w:rFonts w:ascii="Times New Roman" w:hAnsi="Times New Roman"/>
                <w:b/>
              </w:rPr>
              <w:t xml:space="preserve">более </w:t>
            </w:r>
            <w:r w:rsidR="00A640EE">
              <w:rPr>
                <w:rFonts w:ascii="Times New Roman" w:hAnsi="Times New Roman"/>
                <w:b/>
              </w:rPr>
              <w:t>6</w:t>
            </w:r>
            <w:r w:rsidR="00BD2D83" w:rsidRPr="00EB1E49">
              <w:rPr>
                <w:rFonts w:ascii="Times New Roman" w:hAnsi="Times New Roman"/>
                <w:b/>
              </w:rPr>
              <w:t>0</w:t>
            </w:r>
          </w:p>
          <w:p w:rsidR="004B25FE" w:rsidRPr="00EB1E49" w:rsidRDefault="004B25FE">
            <w:pPr>
              <w:pStyle w:val="af2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396845" w:rsidRPr="00EB1E49">
        <w:tc>
          <w:tcPr>
            <w:tcW w:w="1526" w:type="dxa"/>
            <w:vAlign w:val="center"/>
          </w:tcPr>
          <w:p w:rsidR="004B25FE" w:rsidRPr="00EB1E49" w:rsidRDefault="001E3262">
            <w:pPr>
              <w:jc w:val="center"/>
              <w:rPr>
                <w:b/>
              </w:rPr>
            </w:pPr>
            <w:r>
              <w:rPr>
                <w:b/>
              </w:rPr>
              <w:t>Среднее</w:t>
            </w:r>
          </w:p>
        </w:tc>
        <w:tc>
          <w:tcPr>
            <w:tcW w:w="6946" w:type="dxa"/>
            <w:vAlign w:val="center"/>
          </w:tcPr>
          <w:p w:rsidR="004B25FE" w:rsidRPr="00EB1E49" w:rsidRDefault="00900356">
            <w:pPr>
              <w:pStyle w:val="af2"/>
              <w:jc w:val="both"/>
              <w:rPr>
                <w:rFonts w:ascii="Times New Roman" w:hAnsi="Times New Roman"/>
              </w:rPr>
            </w:pPr>
            <w:r w:rsidRPr="00EB1E49">
              <w:rPr>
                <w:rFonts w:ascii="Times New Roman" w:hAnsi="Times New Roman"/>
              </w:rPr>
              <w:t>А</w:t>
            </w:r>
            <w:r w:rsidR="004B25FE" w:rsidRPr="00EB1E49">
              <w:rPr>
                <w:rFonts w:ascii="Times New Roman" w:hAnsi="Times New Roman"/>
              </w:rPr>
              <w:t xml:space="preserve">нализ </w:t>
            </w:r>
            <w:r w:rsidRPr="00EB1E49">
              <w:rPr>
                <w:rFonts w:ascii="Times New Roman" w:hAnsi="Times New Roman"/>
              </w:rPr>
              <w:t>отчетности</w:t>
            </w:r>
            <w:r w:rsidR="004B25FE" w:rsidRPr="00EB1E49">
              <w:rPr>
                <w:rFonts w:ascii="Times New Roman" w:hAnsi="Times New Roman"/>
              </w:rPr>
              <w:t xml:space="preserve"> </w:t>
            </w:r>
            <w:r w:rsidR="008478C3">
              <w:rPr>
                <w:rFonts w:ascii="Times New Roman" w:hAnsi="Times New Roman"/>
              </w:rPr>
              <w:t>предприятия</w:t>
            </w:r>
            <w:r w:rsidR="004B25FE" w:rsidRPr="00EB1E49">
              <w:rPr>
                <w:rFonts w:ascii="Times New Roman" w:hAnsi="Times New Roman"/>
              </w:rPr>
              <w:t xml:space="preserve"> и (или) иные сведения о нем свидетельствуют об отсутствии прямых угроз текущему финансовому положению при наличии в деятельности </w:t>
            </w:r>
            <w:r w:rsidR="008478C3">
              <w:rPr>
                <w:rFonts w:ascii="Times New Roman" w:hAnsi="Times New Roman"/>
              </w:rPr>
              <w:t>предприятия</w:t>
            </w:r>
            <w:r w:rsidR="004B25FE" w:rsidRPr="00EB1E49">
              <w:rPr>
                <w:rFonts w:ascii="Times New Roman" w:hAnsi="Times New Roman"/>
              </w:rPr>
              <w:t xml:space="preserve"> негативных явлений (тенденций), которые в обозримой перспективе (год или менее) могут привести к появлению </w:t>
            </w:r>
            <w:r w:rsidRPr="00EB1E49">
              <w:rPr>
                <w:rFonts w:ascii="Times New Roman" w:hAnsi="Times New Roman"/>
              </w:rPr>
              <w:t xml:space="preserve">существенных </w:t>
            </w:r>
            <w:r w:rsidR="004B25FE" w:rsidRPr="00EB1E49">
              <w:rPr>
                <w:rFonts w:ascii="Times New Roman" w:hAnsi="Times New Roman"/>
              </w:rPr>
              <w:t>финансовых трудностей, если  не будут приняты меры, позволяющие улучшить ситуацию</w:t>
            </w:r>
            <w:r w:rsidR="00BC16C8" w:rsidRPr="00EB1E49">
              <w:rPr>
                <w:rFonts w:ascii="Times New Roman" w:hAnsi="Times New Roman"/>
              </w:rPr>
              <w:t>.</w:t>
            </w:r>
          </w:p>
        </w:tc>
        <w:tc>
          <w:tcPr>
            <w:tcW w:w="1381" w:type="dxa"/>
          </w:tcPr>
          <w:p w:rsidR="004B25FE" w:rsidRPr="00EB1E49" w:rsidRDefault="004B25FE">
            <w:pPr>
              <w:pStyle w:val="af2"/>
              <w:jc w:val="center"/>
              <w:rPr>
                <w:rFonts w:ascii="Times New Roman" w:hAnsi="Times New Roman"/>
                <w:b/>
              </w:rPr>
            </w:pPr>
          </w:p>
          <w:p w:rsidR="004B25FE" w:rsidRPr="00EB1E49" w:rsidRDefault="004B25FE">
            <w:pPr>
              <w:pStyle w:val="af2"/>
              <w:jc w:val="center"/>
              <w:rPr>
                <w:rFonts w:ascii="Times New Roman" w:hAnsi="Times New Roman"/>
                <w:b/>
              </w:rPr>
            </w:pPr>
          </w:p>
          <w:p w:rsidR="004B25FE" w:rsidRPr="00EB1E49" w:rsidRDefault="004B25FE">
            <w:pPr>
              <w:pStyle w:val="af2"/>
              <w:jc w:val="center"/>
              <w:rPr>
                <w:rFonts w:ascii="Times New Roman" w:hAnsi="Times New Roman"/>
                <w:b/>
              </w:rPr>
            </w:pPr>
          </w:p>
          <w:p w:rsidR="004B25FE" w:rsidRPr="00EB1E49" w:rsidRDefault="00A640EE">
            <w:pPr>
              <w:pStyle w:val="af2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21</w:t>
            </w:r>
            <w:r w:rsidR="004B25FE" w:rsidRPr="00EB1E49">
              <w:rPr>
                <w:rFonts w:ascii="Times New Roman" w:hAnsi="Times New Roman"/>
                <w:b/>
              </w:rPr>
              <w:t xml:space="preserve"> - </w:t>
            </w:r>
            <w:r>
              <w:rPr>
                <w:rFonts w:ascii="Times New Roman" w:hAnsi="Times New Roman"/>
                <w:b/>
              </w:rPr>
              <w:t>60</w:t>
            </w:r>
          </w:p>
        </w:tc>
      </w:tr>
      <w:tr w:rsidR="00396845" w:rsidRPr="00EB1E49">
        <w:tc>
          <w:tcPr>
            <w:tcW w:w="1526" w:type="dxa"/>
            <w:vAlign w:val="center"/>
          </w:tcPr>
          <w:p w:rsidR="004B25FE" w:rsidRPr="001E3262" w:rsidRDefault="001E3262">
            <w:pPr>
              <w:jc w:val="center"/>
              <w:rPr>
                <w:b/>
              </w:rPr>
            </w:pPr>
            <w:r w:rsidRPr="001E3262">
              <w:rPr>
                <w:b/>
              </w:rPr>
              <w:t>Плохое</w:t>
            </w:r>
          </w:p>
        </w:tc>
        <w:tc>
          <w:tcPr>
            <w:tcW w:w="6946" w:type="dxa"/>
            <w:vAlign w:val="center"/>
          </w:tcPr>
          <w:p w:rsidR="004B25FE" w:rsidRPr="00EB1E49" w:rsidRDefault="00EB1E49">
            <w:pPr>
              <w:jc w:val="both"/>
            </w:pPr>
            <w:r>
              <w:t>И</w:t>
            </w:r>
            <w:r w:rsidR="00900356" w:rsidRPr="00EB1E49">
              <w:t xml:space="preserve">меются </w:t>
            </w:r>
            <w:r w:rsidR="004B25FE" w:rsidRPr="00EB1E49">
              <w:t>угрожающи</w:t>
            </w:r>
            <w:r w:rsidR="00900356" w:rsidRPr="00EB1E49">
              <w:t>е</w:t>
            </w:r>
            <w:r w:rsidR="004B25FE" w:rsidRPr="00EB1E49">
              <w:t xml:space="preserve"> негативных тенденци</w:t>
            </w:r>
            <w:r w:rsidR="00900356" w:rsidRPr="00EB1E49">
              <w:t>и</w:t>
            </w:r>
            <w:r w:rsidR="004B25FE" w:rsidRPr="00EB1E49">
              <w:t xml:space="preserve">, результатом которых могут явиться несостоятельность (банкротство) либо устойчивая неплатежеспособность </w:t>
            </w:r>
            <w:r w:rsidR="008478C3">
              <w:t>предприятия</w:t>
            </w:r>
            <w:r w:rsidR="004B25FE" w:rsidRPr="00EB1E49">
              <w:t>.</w:t>
            </w:r>
          </w:p>
        </w:tc>
        <w:tc>
          <w:tcPr>
            <w:tcW w:w="1381" w:type="dxa"/>
          </w:tcPr>
          <w:p w:rsidR="004B25FE" w:rsidRPr="00EB1E49" w:rsidRDefault="004B25FE">
            <w:pPr>
              <w:jc w:val="center"/>
              <w:rPr>
                <w:b/>
              </w:rPr>
            </w:pPr>
          </w:p>
          <w:p w:rsidR="004B25FE" w:rsidRPr="00EB1E49" w:rsidRDefault="004B25FE">
            <w:pPr>
              <w:jc w:val="center"/>
              <w:rPr>
                <w:b/>
              </w:rPr>
            </w:pPr>
            <w:r w:rsidRPr="00EB1E49">
              <w:rPr>
                <w:b/>
              </w:rPr>
              <w:t xml:space="preserve">менее </w:t>
            </w:r>
            <w:r w:rsidR="00A640EE">
              <w:rPr>
                <w:b/>
              </w:rPr>
              <w:t>20</w:t>
            </w:r>
          </w:p>
        </w:tc>
      </w:tr>
    </w:tbl>
    <w:p w:rsidR="008478C3" w:rsidRPr="0083710F" w:rsidRDefault="00A71AFA" w:rsidP="008478C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3341A">
        <w:rPr>
          <w:sz w:val="24"/>
          <w:szCs w:val="24"/>
        </w:rPr>
        <w:tab/>
      </w:r>
      <w:r>
        <w:rPr>
          <w:sz w:val="24"/>
          <w:szCs w:val="24"/>
        </w:rPr>
        <w:t>По итогам анализа за три отчетных даты делается вывод об улучшении (ухудшении) ф</w:t>
      </w:r>
      <w:r w:rsidR="008478C3" w:rsidRPr="0083710F">
        <w:rPr>
          <w:sz w:val="24"/>
          <w:szCs w:val="24"/>
        </w:rPr>
        <w:t>инансово</w:t>
      </w:r>
      <w:r>
        <w:rPr>
          <w:sz w:val="24"/>
          <w:szCs w:val="24"/>
        </w:rPr>
        <w:t>го состояния компании.</w:t>
      </w:r>
      <w:r w:rsidR="008478C3" w:rsidRPr="0083710F">
        <w:rPr>
          <w:sz w:val="24"/>
          <w:szCs w:val="24"/>
        </w:rPr>
        <w:t xml:space="preserve"> </w:t>
      </w:r>
    </w:p>
    <w:p w:rsidR="00AB38B9" w:rsidRPr="00392B24" w:rsidRDefault="00AB38B9" w:rsidP="00AB38B9">
      <w:pPr>
        <w:jc w:val="both"/>
        <w:rPr>
          <w:sz w:val="24"/>
          <w:szCs w:val="24"/>
        </w:rPr>
      </w:pPr>
      <w:r w:rsidRPr="00392B24">
        <w:rPr>
          <w:sz w:val="24"/>
          <w:szCs w:val="24"/>
        </w:rPr>
        <w:tab/>
      </w:r>
      <w:r w:rsidR="00392B24">
        <w:rPr>
          <w:sz w:val="24"/>
          <w:szCs w:val="24"/>
        </w:rPr>
        <w:t>П</w:t>
      </w:r>
      <w:r w:rsidRPr="00392B24">
        <w:rPr>
          <w:sz w:val="24"/>
          <w:szCs w:val="24"/>
        </w:rPr>
        <w:t xml:space="preserve">редложите и обоснуйте </w:t>
      </w:r>
      <w:r w:rsidR="006A5CDD">
        <w:rPr>
          <w:sz w:val="24"/>
          <w:szCs w:val="24"/>
        </w:rPr>
        <w:t xml:space="preserve">теоретически и </w:t>
      </w:r>
      <w:r w:rsidRPr="00392B24">
        <w:rPr>
          <w:sz w:val="24"/>
          <w:szCs w:val="24"/>
        </w:rPr>
        <w:t>количественно (</w:t>
      </w:r>
      <w:r w:rsidR="00392B24">
        <w:rPr>
          <w:sz w:val="24"/>
          <w:szCs w:val="24"/>
        </w:rPr>
        <w:t xml:space="preserve">прогнозным расчетом </w:t>
      </w:r>
      <w:r w:rsidRPr="00392B24">
        <w:rPr>
          <w:sz w:val="24"/>
          <w:szCs w:val="24"/>
        </w:rPr>
        <w:t>финансовых коэффициентов и интегральной оценки компании)  одно или несколько конкретных управленческих решений, направленных на повышение прибыльности и финансовой устойчивости компании</w:t>
      </w:r>
      <w:r w:rsidR="00392B24" w:rsidRPr="00392B24">
        <w:rPr>
          <w:sz w:val="24"/>
          <w:szCs w:val="24"/>
        </w:rPr>
        <w:t xml:space="preserve"> (например, пополнение уставного капитала</w:t>
      </w:r>
      <w:r w:rsidR="00392B24">
        <w:rPr>
          <w:sz w:val="24"/>
          <w:szCs w:val="24"/>
        </w:rPr>
        <w:t>, выпуск долговых ценных бумаг, снижение определенных видов издержек, увеличение оборачиваемости и т.п.)</w:t>
      </w:r>
      <w:r w:rsidR="003D060C">
        <w:rPr>
          <w:sz w:val="24"/>
          <w:szCs w:val="24"/>
        </w:rPr>
        <w:t>. Каждое предложение должно быть подробно обосновано.</w:t>
      </w:r>
    </w:p>
    <w:p w:rsidR="003A7286" w:rsidRPr="00AB38B9" w:rsidRDefault="003A7286" w:rsidP="001E3262">
      <w:pPr>
        <w:jc w:val="both"/>
        <w:rPr>
          <w:b/>
          <w:sz w:val="24"/>
          <w:szCs w:val="24"/>
        </w:rPr>
      </w:pPr>
    </w:p>
    <w:p w:rsidR="000B34C6" w:rsidRPr="0083710F" w:rsidRDefault="009851EC" w:rsidP="009851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V. </w:t>
      </w:r>
      <w:r w:rsidR="000B34C6" w:rsidRPr="0083710F">
        <w:rPr>
          <w:b/>
          <w:sz w:val="24"/>
          <w:szCs w:val="24"/>
        </w:rPr>
        <w:t xml:space="preserve">ОФОРМЛЕНИЕ </w:t>
      </w:r>
      <w:r w:rsidR="003939D5">
        <w:rPr>
          <w:b/>
          <w:sz w:val="24"/>
          <w:szCs w:val="24"/>
        </w:rPr>
        <w:t xml:space="preserve">И </w:t>
      </w:r>
      <w:r w:rsidR="004D4811">
        <w:rPr>
          <w:b/>
          <w:sz w:val="24"/>
          <w:szCs w:val="24"/>
        </w:rPr>
        <w:t>СДАЧА</w:t>
      </w:r>
      <w:r w:rsidR="003939D5">
        <w:rPr>
          <w:b/>
          <w:sz w:val="24"/>
          <w:szCs w:val="24"/>
        </w:rPr>
        <w:t xml:space="preserve"> </w:t>
      </w:r>
      <w:r w:rsidR="0042443E">
        <w:rPr>
          <w:b/>
          <w:sz w:val="24"/>
          <w:szCs w:val="24"/>
        </w:rPr>
        <w:t>КОНТРОЛЬНОЙ</w:t>
      </w:r>
      <w:r w:rsidR="00EF4190">
        <w:rPr>
          <w:b/>
          <w:sz w:val="24"/>
          <w:szCs w:val="24"/>
        </w:rPr>
        <w:t xml:space="preserve"> РАБОТЫ</w:t>
      </w:r>
    </w:p>
    <w:p w:rsidR="009851EC" w:rsidRPr="00912EBE" w:rsidRDefault="00B21223" w:rsidP="009851EC">
      <w:pPr>
        <w:jc w:val="both"/>
        <w:rPr>
          <w:sz w:val="24"/>
          <w:szCs w:val="24"/>
        </w:rPr>
      </w:pPr>
      <w:r w:rsidRPr="00912EBE">
        <w:rPr>
          <w:sz w:val="24"/>
          <w:szCs w:val="24"/>
        </w:rPr>
        <w:t>Работа</w:t>
      </w:r>
      <w:r w:rsidR="009851EC" w:rsidRPr="00912EBE">
        <w:rPr>
          <w:sz w:val="24"/>
          <w:szCs w:val="24"/>
        </w:rPr>
        <w:t xml:space="preserve"> должн</w:t>
      </w:r>
      <w:r w:rsidRPr="00912EBE">
        <w:rPr>
          <w:sz w:val="24"/>
          <w:szCs w:val="24"/>
        </w:rPr>
        <w:t>а</w:t>
      </w:r>
      <w:r w:rsidR="009851EC" w:rsidRPr="00912EBE">
        <w:rPr>
          <w:sz w:val="24"/>
          <w:szCs w:val="24"/>
        </w:rPr>
        <w:t xml:space="preserve"> содержать</w:t>
      </w:r>
      <w:r w:rsidRPr="00912EBE">
        <w:rPr>
          <w:sz w:val="24"/>
          <w:szCs w:val="24"/>
        </w:rPr>
        <w:t xml:space="preserve"> следующие разделы</w:t>
      </w:r>
      <w:r w:rsidR="009851EC" w:rsidRPr="00912EBE">
        <w:rPr>
          <w:sz w:val="24"/>
          <w:szCs w:val="24"/>
        </w:rPr>
        <w:t xml:space="preserve">: </w:t>
      </w:r>
    </w:p>
    <w:p w:rsidR="009851EC" w:rsidRPr="00A71AFA" w:rsidRDefault="009851EC" w:rsidP="009851EC">
      <w:pPr>
        <w:jc w:val="both"/>
        <w:rPr>
          <w:sz w:val="24"/>
          <w:szCs w:val="24"/>
        </w:rPr>
      </w:pPr>
      <w:r w:rsidRPr="00A71AFA">
        <w:rPr>
          <w:sz w:val="24"/>
          <w:szCs w:val="24"/>
        </w:rPr>
        <w:t xml:space="preserve">- </w:t>
      </w:r>
      <w:r w:rsidRPr="00E113CA">
        <w:rPr>
          <w:b/>
          <w:sz w:val="24"/>
          <w:szCs w:val="24"/>
        </w:rPr>
        <w:t>титульный лист</w:t>
      </w:r>
      <w:r w:rsidRPr="00A71AFA">
        <w:rPr>
          <w:sz w:val="24"/>
          <w:szCs w:val="24"/>
        </w:rPr>
        <w:t xml:space="preserve"> с наименованием «</w:t>
      </w:r>
      <w:r w:rsidR="00B21223" w:rsidRPr="00A71AFA">
        <w:rPr>
          <w:sz w:val="24"/>
          <w:szCs w:val="24"/>
        </w:rPr>
        <w:t>К</w:t>
      </w:r>
      <w:r w:rsidR="0042443E">
        <w:rPr>
          <w:sz w:val="24"/>
          <w:szCs w:val="24"/>
        </w:rPr>
        <w:t>онтрольная</w:t>
      </w:r>
      <w:r w:rsidR="00B21223" w:rsidRPr="00A71AFA">
        <w:rPr>
          <w:sz w:val="24"/>
          <w:szCs w:val="24"/>
        </w:rPr>
        <w:t xml:space="preserve"> работа</w:t>
      </w:r>
      <w:r w:rsidRPr="00A71AFA">
        <w:rPr>
          <w:sz w:val="24"/>
          <w:szCs w:val="24"/>
        </w:rPr>
        <w:t xml:space="preserve"> «</w:t>
      </w:r>
      <w:r w:rsidR="00B21223" w:rsidRPr="00A71AFA">
        <w:rPr>
          <w:sz w:val="24"/>
          <w:szCs w:val="24"/>
        </w:rPr>
        <w:t>Анализ динамики финансового состояния компании</w:t>
      </w:r>
      <w:r w:rsidRPr="00A71AFA">
        <w:rPr>
          <w:sz w:val="24"/>
          <w:szCs w:val="24"/>
        </w:rPr>
        <w:tab/>
        <w:t>&lt;</w:t>
      </w:r>
      <w:r w:rsidRPr="0042443E">
        <w:rPr>
          <w:i/>
          <w:sz w:val="24"/>
          <w:szCs w:val="24"/>
        </w:rPr>
        <w:t>наименование анализируемого предприятия</w:t>
      </w:r>
      <w:r w:rsidRPr="00A71AFA">
        <w:rPr>
          <w:sz w:val="24"/>
          <w:szCs w:val="24"/>
        </w:rPr>
        <w:t>&gt;», ф.и.о. студента, номер группы;</w:t>
      </w:r>
    </w:p>
    <w:p w:rsidR="009851EC" w:rsidRPr="00A71AFA" w:rsidRDefault="009851EC" w:rsidP="009851EC">
      <w:pPr>
        <w:jc w:val="both"/>
        <w:rPr>
          <w:sz w:val="24"/>
          <w:szCs w:val="24"/>
        </w:rPr>
      </w:pPr>
      <w:r w:rsidRPr="00A71AFA">
        <w:rPr>
          <w:sz w:val="24"/>
          <w:szCs w:val="24"/>
        </w:rPr>
        <w:t xml:space="preserve">- лист </w:t>
      </w:r>
      <w:r w:rsidRPr="00E113CA">
        <w:rPr>
          <w:b/>
          <w:sz w:val="24"/>
          <w:szCs w:val="24"/>
        </w:rPr>
        <w:t>«Содержание»</w:t>
      </w:r>
      <w:r w:rsidRPr="00A71AFA">
        <w:rPr>
          <w:sz w:val="24"/>
          <w:szCs w:val="24"/>
        </w:rPr>
        <w:t>;</w:t>
      </w:r>
    </w:p>
    <w:p w:rsidR="009851EC" w:rsidRPr="00A71AFA" w:rsidRDefault="009851EC" w:rsidP="009851EC">
      <w:pPr>
        <w:jc w:val="both"/>
        <w:rPr>
          <w:sz w:val="24"/>
          <w:szCs w:val="24"/>
        </w:rPr>
      </w:pPr>
      <w:r w:rsidRPr="00A71AFA">
        <w:rPr>
          <w:sz w:val="24"/>
          <w:szCs w:val="24"/>
        </w:rPr>
        <w:t>-</w:t>
      </w:r>
      <w:r w:rsidR="00B21223" w:rsidRPr="00A71AFA">
        <w:rPr>
          <w:sz w:val="24"/>
          <w:szCs w:val="24"/>
        </w:rPr>
        <w:t xml:space="preserve"> ли</w:t>
      </w:r>
      <w:r w:rsidRPr="00A71AFA">
        <w:rPr>
          <w:sz w:val="24"/>
          <w:szCs w:val="24"/>
        </w:rPr>
        <w:t xml:space="preserve">ст </w:t>
      </w:r>
      <w:r w:rsidRPr="00E113CA">
        <w:rPr>
          <w:b/>
          <w:sz w:val="24"/>
          <w:szCs w:val="24"/>
        </w:rPr>
        <w:t>«Постановка задачи»</w:t>
      </w:r>
      <w:r w:rsidRPr="00A71AFA">
        <w:rPr>
          <w:sz w:val="24"/>
          <w:szCs w:val="24"/>
        </w:rPr>
        <w:t>;</w:t>
      </w:r>
    </w:p>
    <w:p w:rsidR="00B250D9" w:rsidRDefault="009851EC" w:rsidP="009851EC">
      <w:pPr>
        <w:jc w:val="both"/>
        <w:rPr>
          <w:sz w:val="24"/>
          <w:szCs w:val="24"/>
        </w:rPr>
      </w:pPr>
      <w:r w:rsidRPr="00A71AFA">
        <w:rPr>
          <w:sz w:val="24"/>
          <w:szCs w:val="24"/>
        </w:rPr>
        <w:t>-</w:t>
      </w:r>
      <w:r w:rsidR="00A71AFA">
        <w:rPr>
          <w:sz w:val="24"/>
          <w:szCs w:val="24"/>
        </w:rPr>
        <w:t xml:space="preserve"> </w:t>
      </w:r>
      <w:r w:rsidR="00B21223" w:rsidRPr="00A71AFA">
        <w:rPr>
          <w:sz w:val="24"/>
          <w:szCs w:val="24"/>
        </w:rPr>
        <w:t xml:space="preserve">раздел </w:t>
      </w:r>
      <w:r w:rsidRPr="00E113CA">
        <w:rPr>
          <w:b/>
          <w:sz w:val="24"/>
          <w:szCs w:val="24"/>
        </w:rPr>
        <w:t>«</w:t>
      </w:r>
      <w:r w:rsidR="00B21223" w:rsidRPr="00E113CA">
        <w:rPr>
          <w:b/>
          <w:sz w:val="24"/>
          <w:szCs w:val="24"/>
        </w:rPr>
        <w:t>Описание экономической и финансовой деятельности компании</w:t>
      </w:r>
      <w:r w:rsidRPr="00E113CA">
        <w:rPr>
          <w:b/>
          <w:sz w:val="24"/>
          <w:szCs w:val="24"/>
        </w:rPr>
        <w:t>»</w:t>
      </w:r>
      <w:r w:rsidRPr="00A71AFA">
        <w:rPr>
          <w:sz w:val="24"/>
          <w:szCs w:val="24"/>
        </w:rPr>
        <w:t>, который содержит данные открытых источников информаци</w:t>
      </w:r>
      <w:r w:rsidR="00B250D9">
        <w:rPr>
          <w:sz w:val="24"/>
          <w:szCs w:val="24"/>
        </w:rPr>
        <w:t>и о предприятии в сети Интернет;</w:t>
      </w:r>
      <w:r w:rsidRPr="00A71AFA">
        <w:rPr>
          <w:sz w:val="24"/>
          <w:szCs w:val="24"/>
        </w:rPr>
        <w:t xml:space="preserve"> </w:t>
      </w:r>
    </w:p>
    <w:p w:rsidR="009851EC" w:rsidRPr="00A71AFA" w:rsidRDefault="009851EC" w:rsidP="009851EC">
      <w:pPr>
        <w:jc w:val="both"/>
        <w:rPr>
          <w:sz w:val="24"/>
          <w:szCs w:val="24"/>
        </w:rPr>
      </w:pPr>
      <w:r w:rsidRPr="00A71AFA">
        <w:rPr>
          <w:sz w:val="24"/>
          <w:szCs w:val="24"/>
        </w:rPr>
        <w:t>-</w:t>
      </w:r>
      <w:r w:rsidR="00B21223" w:rsidRPr="00A71AFA">
        <w:rPr>
          <w:sz w:val="24"/>
          <w:szCs w:val="24"/>
        </w:rPr>
        <w:t xml:space="preserve"> раздел</w:t>
      </w:r>
      <w:r w:rsidRPr="00A71AFA">
        <w:rPr>
          <w:sz w:val="24"/>
          <w:szCs w:val="24"/>
        </w:rPr>
        <w:t xml:space="preserve"> </w:t>
      </w:r>
      <w:r w:rsidRPr="00E113CA">
        <w:rPr>
          <w:b/>
          <w:sz w:val="24"/>
          <w:szCs w:val="24"/>
        </w:rPr>
        <w:t>«Расчет стандартных финансовых коэффициентов</w:t>
      </w:r>
      <w:r w:rsidR="00E113CA">
        <w:rPr>
          <w:b/>
          <w:sz w:val="24"/>
          <w:szCs w:val="24"/>
        </w:rPr>
        <w:t xml:space="preserve"> компании</w:t>
      </w:r>
      <w:r w:rsidRPr="00E113CA">
        <w:rPr>
          <w:b/>
          <w:sz w:val="24"/>
          <w:szCs w:val="24"/>
        </w:rPr>
        <w:t>»</w:t>
      </w:r>
      <w:r w:rsidRPr="00A71AFA">
        <w:rPr>
          <w:sz w:val="24"/>
          <w:szCs w:val="24"/>
        </w:rPr>
        <w:t xml:space="preserve">. Расчет проводится в порядке, указанном в разделе </w:t>
      </w:r>
      <w:r w:rsidRPr="00A71AFA">
        <w:rPr>
          <w:sz w:val="24"/>
          <w:szCs w:val="24"/>
          <w:lang w:val="en-US"/>
        </w:rPr>
        <w:t>II</w:t>
      </w:r>
      <w:r w:rsidR="00B250D9">
        <w:rPr>
          <w:sz w:val="24"/>
          <w:szCs w:val="24"/>
        </w:rPr>
        <w:t>;</w:t>
      </w:r>
      <w:r w:rsidRPr="00A71AFA">
        <w:rPr>
          <w:sz w:val="24"/>
          <w:szCs w:val="24"/>
        </w:rPr>
        <w:t xml:space="preserve"> Должны быть также даны подробные ответы на вопросы, заданные в  разделе </w:t>
      </w:r>
      <w:r w:rsidRPr="00A71AFA">
        <w:rPr>
          <w:sz w:val="24"/>
          <w:szCs w:val="24"/>
          <w:lang w:val="en-US"/>
        </w:rPr>
        <w:t>II</w:t>
      </w:r>
      <w:r w:rsidR="00B250D9">
        <w:rPr>
          <w:sz w:val="24"/>
          <w:szCs w:val="24"/>
        </w:rPr>
        <w:t>;</w:t>
      </w:r>
    </w:p>
    <w:p w:rsidR="009851EC" w:rsidRPr="00A71AFA" w:rsidRDefault="009851EC" w:rsidP="009851EC">
      <w:pPr>
        <w:jc w:val="both"/>
        <w:rPr>
          <w:sz w:val="24"/>
          <w:szCs w:val="24"/>
        </w:rPr>
      </w:pPr>
      <w:r w:rsidRPr="00A71AFA">
        <w:rPr>
          <w:sz w:val="24"/>
          <w:szCs w:val="24"/>
        </w:rPr>
        <w:t>-</w:t>
      </w:r>
      <w:r w:rsidR="00A71AFA">
        <w:rPr>
          <w:sz w:val="24"/>
          <w:szCs w:val="24"/>
        </w:rPr>
        <w:t xml:space="preserve"> </w:t>
      </w:r>
      <w:r w:rsidR="00B21223" w:rsidRPr="00A71AFA">
        <w:rPr>
          <w:sz w:val="24"/>
          <w:szCs w:val="24"/>
        </w:rPr>
        <w:t>раздел</w:t>
      </w:r>
      <w:r w:rsidRPr="00A71AFA">
        <w:rPr>
          <w:sz w:val="24"/>
          <w:szCs w:val="24"/>
        </w:rPr>
        <w:t xml:space="preserve"> </w:t>
      </w:r>
      <w:r w:rsidRPr="00E113CA">
        <w:rPr>
          <w:b/>
          <w:sz w:val="24"/>
          <w:szCs w:val="24"/>
        </w:rPr>
        <w:t>«Расчет интегральной оценки финансового состояния предприятия</w:t>
      </w:r>
      <w:r w:rsidRPr="00A71AFA">
        <w:rPr>
          <w:sz w:val="24"/>
          <w:szCs w:val="24"/>
        </w:rPr>
        <w:t xml:space="preserve">». Расчет проводится в порядке, указанном в разделе </w:t>
      </w:r>
      <w:r w:rsidRPr="00A71AFA">
        <w:rPr>
          <w:sz w:val="24"/>
          <w:szCs w:val="24"/>
          <w:lang w:val="en-US"/>
        </w:rPr>
        <w:t>III</w:t>
      </w:r>
      <w:r w:rsidRPr="00A71AFA">
        <w:rPr>
          <w:sz w:val="24"/>
          <w:szCs w:val="24"/>
        </w:rPr>
        <w:t xml:space="preserve">; </w:t>
      </w:r>
    </w:p>
    <w:p w:rsidR="009851EC" w:rsidRDefault="009851EC" w:rsidP="009851EC">
      <w:pPr>
        <w:jc w:val="both"/>
        <w:rPr>
          <w:sz w:val="24"/>
          <w:szCs w:val="24"/>
        </w:rPr>
      </w:pPr>
      <w:r w:rsidRPr="00A71AFA">
        <w:rPr>
          <w:sz w:val="24"/>
          <w:szCs w:val="24"/>
        </w:rPr>
        <w:t>-</w:t>
      </w:r>
      <w:r w:rsidR="00A71AFA">
        <w:rPr>
          <w:sz w:val="24"/>
          <w:szCs w:val="24"/>
        </w:rPr>
        <w:t xml:space="preserve"> раздел</w:t>
      </w:r>
      <w:r w:rsidRPr="00A71AFA">
        <w:rPr>
          <w:sz w:val="24"/>
          <w:szCs w:val="24"/>
        </w:rPr>
        <w:t xml:space="preserve"> </w:t>
      </w:r>
      <w:r w:rsidRPr="00E113CA">
        <w:rPr>
          <w:b/>
          <w:sz w:val="24"/>
          <w:szCs w:val="24"/>
        </w:rPr>
        <w:t>«Заключение»</w:t>
      </w:r>
      <w:r w:rsidRPr="00A71AFA">
        <w:rPr>
          <w:sz w:val="24"/>
          <w:szCs w:val="24"/>
        </w:rPr>
        <w:t xml:space="preserve">. Должен быть сделан вывод </w:t>
      </w:r>
      <w:r w:rsidR="00A71AFA" w:rsidRPr="00A71AFA">
        <w:rPr>
          <w:sz w:val="24"/>
          <w:szCs w:val="24"/>
        </w:rPr>
        <w:t xml:space="preserve">об ухудшении (улучшении) финансового состояния предприятия в </w:t>
      </w:r>
      <w:r w:rsidRPr="00A71AFA">
        <w:rPr>
          <w:sz w:val="24"/>
          <w:szCs w:val="24"/>
        </w:rPr>
        <w:t xml:space="preserve">соответствии с разделом  </w:t>
      </w:r>
      <w:r w:rsidRPr="00A71AFA">
        <w:rPr>
          <w:sz w:val="24"/>
          <w:szCs w:val="24"/>
          <w:lang w:val="en-US"/>
        </w:rPr>
        <w:t>IV</w:t>
      </w:r>
      <w:r w:rsidR="00A71AFA">
        <w:rPr>
          <w:sz w:val="24"/>
          <w:szCs w:val="24"/>
        </w:rPr>
        <w:t>;</w:t>
      </w:r>
    </w:p>
    <w:p w:rsidR="00A71AFA" w:rsidRPr="00A71AFA" w:rsidRDefault="00A71AFA" w:rsidP="009851E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раздел </w:t>
      </w:r>
      <w:r w:rsidRPr="00E113CA">
        <w:rPr>
          <w:b/>
          <w:sz w:val="24"/>
          <w:szCs w:val="24"/>
        </w:rPr>
        <w:t>«Список использованных источников»</w:t>
      </w:r>
      <w:r>
        <w:rPr>
          <w:sz w:val="24"/>
          <w:szCs w:val="24"/>
        </w:rPr>
        <w:t>;</w:t>
      </w:r>
    </w:p>
    <w:p w:rsidR="00B21223" w:rsidRPr="00A71AFA" w:rsidRDefault="00A71AFA" w:rsidP="00B2122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B21223" w:rsidRPr="00A71AFA">
        <w:rPr>
          <w:sz w:val="24"/>
          <w:szCs w:val="24"/>
        </w:rPr>
        <w:t xml:space="preserve">-раздел </w:t>
      </w:r>
      <w:r w:rsidR="00B21223" w:rsidRPr="00E113CA">
        <w:rPr>
          <w:b/>
          <w:sz w:val="24"/>
          <w:szCs w:val="24"/>
        </w:rPr>
        <w:t>«Приложение»</w:t>
      </w:r>
      <w:r w:rsidR="00B21223" w:rsidRPr="00A71AFA">
        <w:rPr>
          <w:sz w:val="24"/>
          <w:szCs w:val="24"/>
        </w:rPr>
        <w:t>, который содержит исходные отчетные данные для расчетов (балансы и отчеты  о прибылях убытках компании), а также иную информацию,   по выбору студента, обосновывающую его расчеты и выводы</w:t>
      </w:r>
      <w:r w:rsidR="004415F6">
        <w:rPr>
          <w:sz w:val="24"/>
          <w:szCs w:val="24"/>
        </w:rPr>
        <w:t>.</w:t>
      </w:r>
    </w:p>
    <w:p w:rsidR="000B34C6" w:rsidRPr="00EB1E49" w:rsidRDefault="00E45304" w:rsidP="00A71AFA">
      <w:pPr>
        <w:ind w:firstLine="708"/>
        <w:jc w:val="both"/>
        <w:rPr>
          <w:b/>
        </w:rPr>
      </w:pPr>
      <w:r>
        <w:rPr>
          <w:sz w:val="24"/>
          <w:szCs w:val="24"/>
        </w:rPr>
        <w:t>Сдача</w:t>
      </w:r>
      <w:r w:rsidR="00762EC5" w:rsidRPr="00A35FE4">
        <w:rPr>
          <w:sz w:val="24"/>
          <w:szCs w:val="24"/>
        </w:rPr>
        <w:t xml:space="preserve"> </w:t>
      </w:r>
      <w:r w:rsidR="0042443E">
        <w:rPr>
          <w:sz w:val="24"/>
          <w:szCs w:val="24"/>
        </w:rPr>
        <w:t>контрольной</w:t>
      </w:r>
      <w:r>
        <w:rPr>
          <w:sz w:val="24"/>
          <w:szCs w:val="24"/>
        </w:rPr>
        <w:t xml:space="preserve"> работы</w:t>
      </w:r>
      <w:r w:rsidR="00762EC5" w:rsidRPr="00A35FE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в бумажной форме </w:t>
      </w:r>
      <w:r w:rsidR="003C0460" w:rsidRPr="00A35FE4">
        <w:rPr>
          <w:sz w:val="24"/>
          <w:szCs w:val="24"/>
        </w:rPr>
        <w:t xml:space="preserve">является обязательным условием для </w:t>
      </w:r>
      <w:r w:rsidR="00762EC5" w:rsidRPr="00A35FE4">
        <w:rPr>
          <w:sz w:val="24"/>
          <w:szCs w:val="24"/>
        </w:rPr>
        <w:t>проставления отметки в экзаменационную ведомость</w:t>
      </w:r>
      <w:r w:rsidR="003C0460" w:rsidRPr="00A35FE4">
        <w:rPr>
          <w:sz w:val="24"/>
          <w:szCs w:val="24"/>
        </w:rPr>
        <w:t>.</w:t>
      </w:r>
    </w:p>
    <w:sectPr w:rsidR="000B34C6" w:rsidRPr="00EB1E49">
      <w:footerReference w:type="even" r:id="rId8"/>
      <w:footerReference w:type="default" r:id="rId9"/>
      <w:pgSz w:w="11900" w:h="16820"/>
      <w:pgMar w:top="1134" w:right="851" w:bottom="851" w:left="1560" w:header="720" w:footer="720" w:gutter="0"/>
      <w:cols w:space="60"/>
      <w:noEndnote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26D4" w:rsidRDefault="008B26D4">
      <w:r>
        <w:separator/>
      </w:r>
    </w:p>
  </w:endnote>
  <w:endnote w:type="continuationSeparator" w:id="0">
    <w:p w:rsidR="008B26D4" w:rsidRDefault="008B26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1AB4" w:rsidRDefault="008A1AB4">
    <w:pPr>
      <w:pStyle w:val="ae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:rsidR="008A1AB4" w:rsidRDefault="008A1AB4">
    <w:pPr>
      <w:pStyle w:val="ae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1AB4" w:rsidRDefault="008A1AB4">
    <w:pPr>
      <w:pStyle w:val="ae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separate"/>
    </w:r>
    <w:r w:rsidR="0042443E">
      <w:rPr>
        <w:rStyle w:val="ad"/>
        <w:noProof/>
      </w:rPr>
      <w:t>5</w:t>
    </w:r>
    <w:r>
      <w:rPr>
        <w:rStyle w:val="ad"/>
      </w:rPr>
      <w:fldChar w:fldCharType="end"/>
    </w:r>
  </w:p>
  <w:p w:rsidR="008A1AB4" w:rsidRDefault="008A1AB4">
    <w:pPr>
      <w:pStyle w:val="a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26D4" w:rsidRDefault="008B26D4">
      <w:r>
        <w:separator/>
      </w:r>
    </w:p>
  </w:footnote>
  <w:footnote w:type="continuationSeparator" w:id="0">
    <w:p w:rsidR="008B26D4" w:rsidRDefault="008B26D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92E0F"/>
    <w:multiLevelType w:val="singleLevel"/>
    <w:tmpl w:val="77BA7740"/>
    <w:lvl w:ilvl="0">
      <w:start w:val="1"/>
      <w:numFmt w:val="bullet"/>
      <w:pStyle w:val="a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8021AF"/>
    <w:multiLevelType w:val="hybridMultilevel"/>
    <w:tmpl w:val="CEF888FE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B486FCE"/>
    <w:multiLevelType w:val="hybridMultilevel"/>
    <w:tmpl w:val="EC8C3B44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0DAD4632"/>
    <w:multiLevelType w:val="hybridMultilevel"/>
    <w:tmpl w:val="6E36ADDA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0F696D35"/>
    <w:multiLevelType w:val="hybridMultilevel"/>
    <w:tmpl w:val="8F34351A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5">
    <w:nsid w:val="1A2B1DE0"/>
    <w:multiLevelType w:val="singleLevel"/>
    <w:tmpl w:val="417A5F80"/>
    <w:lvl w:ilvl="0">
      <w:start w:val="1"/>
      <w:numFmt w:val="decimal"/>
      <w:lvlText w:val="%1. "/>
      <w:legacy w:legacy="1" w:legacySpace="0" w:legacyIndent="283"/>
      <w:lvlJc w:val="left"/>
      <w:pPr>
        <w:ind w:left="1003" w:hanging="283"/>
      </w:pPr>
      <w:rPr>
        <w:b w:val="0"/>
        <w:i w:val="0"/>
        <w:sz w:val="28"/>
        <w:szCs w:val="28"/>
      </w:rPr>
    </w:lvl>
  </w:abstractNum>
  <w:abstractNum w:abstractNumId="6">
    <w:nsid w:val="1DBC6F7F"/>
    <w:multiLevelType w:val="hybridMultilevel"/>
    <w:tmpl w:val="4A68F3C2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1EED2B7B"/>
    <w:multiLevelType w:val="hybridMultilevel"/>
    <w:tmpl w:val="AD24BFA2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332B47F6"/>
    <w:multiLevelType w:val="hybridMultilevel"/>
    <w:tmpl w:val="F5927DA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3EC173A"/>
    <w:multiLevelType w:val="hybridMultilevel"/>
    <w:tmpl w:val="C29E9B9A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45144DEB"/>
    <w:multiLevelType w:val="hybridMultilevel"/>
    <w:tmpl w:val="FBCC4B9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8EE11D0"/>
    <w:multiLevelType w:val="hybridMultilevel"/>
    <w:tmpl w:val="2EFCEED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6391C6C"/>
    <w:multiLevelType w:val="multilevel"/>
    <w:tmpl w:val="0C1E49C6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4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5A0657CE"/>
    <w:multiLevelType w:val="hybridMultilevel"/>
    <w:tmpl w:val="677EC47C"/>
    <w:lvl w:ilvl="0" w:tplc="0419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4">
    <w:nsid w:val="5DDF0301"/>
    <w:multiLevelType w:val="hybridMultilevel"/>
    <w:tmpl w:val="FC34EB8A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625C2346"/>
    <w:multiLevelType w:val="multilevel"/>
    <w:tmpl w:val="59C67EEA"/>
    <w:lvl w:ilvl="0">
      <w:start w:val="1"/>
      <w:numFmt w:val="decimal"/>
      <w:pStyle w:val="a0"/>
      <w:isLgl/>
      <w:suff w:val="space"/>
      <w:lvlText w:val="%1."/>
      <w:lvlJc w:val="left"/>
      <w:pPr>
        <w:ind w:left="1406" w:hanging="1406"/>
      </w:pPr>
      <w:rPr>
        <w:rFonts w:hint="default"/>
        <w:b/>
      </w:rPr>
    </w:lvl>
    <w:lvl w:ilvl="1">
      <w:start w:val="1"/>
      <w:numFmt w:val="decimal"/>
      <w:pStyle w:val="a1"/>
      <w:isLgl/>
      <w:lvlText w:val="%1.%2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2">
      <w:start w:val="1"/>
      <w:numFmt w:val="decimal"/>
      <w:pStyle w:val="a2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pStyle w:val="a3"/>
      <w:lvlText w:val="%1.%2.%3.%4."/>
      <w:lvlJc w:val="left"/>
      <w:pPr>
        <w:tabs>
          <w:tab w:val="num" w:pos="108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</w:abstractNum>
  <w:abstractNum w:abstractNumId="16">
    <w:nsid w:val="6CD574AB"/>
    <w:multiLevelType w:val="singleLevel"/>
    <w:tmpl w:val="417A5F80"/>
    <w:lvl w:ilvl="0">
      <w:start w:val="1"/>
      <w:numFmt w:val="decimal"/>
      <w:lvlText w:val="%1. "/>
      <w:legacy w:legacy="1" w:legacySpace="0" w:legacyIndent="283"/>
      <w:lvlJc w:val="left"/>
      <w:pPr>
        <w:ind w:left="1003" w:hanging="283"/>
      </w:pPr>
      <w:rPr>
        <w:b w:val="0"/>
        <w:i w:val="0"/>
        <w:sz w:val="28"/>
        <w:szCs w:val="28"/>
      </w:rPr>
    </w:lvl>
  </w:abstractNum>
  <w:abstractNum w:abstractNumId="17">
    <w:nsid w:val="706C2388"/>
    <w:multiLevelType w:val="hybridMultilevel"/>
    <w:tmpl w:val="97D43DF4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7AFA19DD"/>
    <w:multiLevelType w:val="multilevel"/>
    <w:tmpl w:val="F048AED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7BA67598"/>
    <w:multiLevelType w:val="hybridMultilevel"/>
    <w:tmpl w:val="E806C3E0"/>
    <w:lvl w:ilvl="0" w:tplc="FFFFFFFF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9"/>
  </w:num>
  <w:num w:numId="5">
    <w:abstractNumId w:val="16"/>
  </w:num>
  <w:num w:numId="6">
    <w:abstractNumId w:val="5"/>
  </w:num>
  <w:num w:numId="7">
    <w:abstractNumId w:val="4"/>
  </w:num>
  <w:num w:numId="8">
    <w:abstractNumId w:val="13"/>
  </w:num>
  <w:num w:numId="9">
    <w:abstractNumId w:val="11"/>
  </w:num>
  <w:num w:numId="10">
    <w:abstractNumId w:val="3"/>
  </w:num>
  <w:num w:numId="11">
    <w:abstractNumId w:val="1"/>
  </w:num>
  <w:num w:numId="12">
    <w:abstractNumId w:val="6"/>
  </w:num>
  <w:num w:numId="13">
    <w:abstractNumId w:val="17"/>
  </w:num>
  <w:num w:numId="14">
    <w:abstractNumId w:val="7"/>
  </w:num>
  <w:num w:numId="15">
    <w:abstractNumId w:val="9"/>
  </w:num>
  <w:num w:numId="16">
    <w:abstractNumId w:val="18"/>
  </w:num>
  <w:num w:numId="17">
    <w:abstractNumId w:val="12"/>
  </w:num>
  <w:num w:numId="18">
    <w:abstractNumId w:val="8"/>
  </w:num>
  <w:num w:numId="19">
    <w:abstractNumId w:val="2"/>
  </w:num>
  <w:num w:numId="20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1E6F"/>
    <w:rsid w:val="0001689F"/>
    <w:rsid w:val="00035F19"/>
    <w:rsid w:val="00036642"/>
    <w:rsid w:val="00040DEC"/>
    <w:rsid w:val="00074ADD"/>
    <w:rsid w:val="0009615A"/>
    <w:rsid w:val="000A264B"/>
    <w:rsid w:val="000B34C6"/>
    <w:rsid w:val="00114277"/>
    <w:rsid w:val="00116278"/>
    <w:rsid w:val="00131B9E"/>
    <w:rsid w:val="001427FA"/>
    <w:rsid w:val="00181037"/>
    <w:rsid w:val="001A1D0E"/>
    <w:rsid w:val="001A5DE6"/>
    <w:rsid w:val="001C3240"/>
    <w:rsid w:val="001C45CC"/>
    <w:rsid w:val="001C7A19"/>
    <w:rsid w:val="001D0CD7"/>
    <w:rsid w:val="001E3262"/>
    <w:rsid w:val="001E3D4A"/>
    <w:rsid w:val="00221E6F"/>
    <w:rsid w:val="0022600E"/>
    <w:rsid w:val="002365E2"/>
    <w:rsid w:val="002416A4"/>
    <w:rsid w:val="00255511"/>
    <w:rsid w:val="002766B4"/>
    <w:rsid w:val="002808A4"/>
    <w:rsid w:val="002809EB"/>
    <w:rsid w:val="002813FF"/>
    <w:rsid w:val="002A6D0F"/>
    <w:rsid w:val="002B4CD0"/>
    <w:rsid w:val="002D3AD0"/>
    <w:rsid w:val="002F6591"/>
    <w:rsid w:val="00372B02"/>
    <w:rsid w:val="00387B2D"/>
    <w:rsid w:val="00391DDB"/>
    <w:rsid w:val="00392B24"/>
    <w:rsid w:val="003939D5"/>
    <w:rsid w:val="00396845"/>
    <w:rsid w:val="003A7286"/>
    <w:rsid w:val="003B579D"/>
    <w:rsid w:val="003C0460"/>
    <w:rsid w:val="003D060C"/>
    <w:rsid w:val="003D7152"/>
    <w:rsid w:val="003F189C"/>
    <w:rsid w:val="003F364D"/>
    <w:rsid w:val="003F7E2B"/>
    <w:rsid w:val="00402751"/>
    <w:rsid w:val="00405A58"/>
    <w:rsid w:val="0042443E"/>
    <w:rsid w:val="004415F6"/>
    <w:rsid w:val="00451F49"/>
    <w:rsid w:val="004B25FE"/>
    <w:rsid w:val="004D006B"/>
    <w:rsid w:val="004D4811"/>
    <w:rsid w:val="004E3D45"/>
    <w:rsid w:val="004F0874"/>
    <w:rsid w:val="004F206C"/>
    <w:rsid w:val="00504E40"/>
    <w:rsid w:val="00506740"/>
    <w:rsid w:val="00511F5D"/>
    <w:rsid w:val="005246C7"/>
    <w:rsid w:val="00580729"/>
    <w:rsid w:val="0058095E"/>
    <w:rsid w:val="00582066"/>
    <w:rsid w:val="00594828"/>
    <w:rsid w:val="005C7136"/>
    <w:rsid w:val="005D33E9"/>
    <w:rsid w:val="006000EC"/>
    <w:rsid w:val="00650520"/>
    <w:rsid w:val="006575BA"/>
    <w:rsid w:val="00667643"/>
    <w:rsid w:val="00680F78"/>
    <w:rsid w:val="00681868"/>
    <w:rsid w:val="00686587"/>
    <w:rsid w:val="006951F7"/>
    <w:rsid w:val="006A5CDD"/>
    <w:rsid w:val="006A7AE0"/>
    <w:rsid w:val="006D5B0C"/>
    <w:rsid w:val="00713208"/>
    <w:rsid w:val="0073770A"/>
    <w:rsid w:val="00742357"/>
    <w:rsid w:val="007500BB"/>
    <w:rsid w:val="00753599"/>
    <w:rsid w:val="00762EC5"/>
    <w:rsid w:val="0079040D"/>
    <w:rsid w:val="00790AFF"/>
    <w:rsid w:val="00790F9F"/>
    <w:rsid w:val="0079447D"/>
    <w:rsid w:val="007C58FC"/>
    <w:rsid w:val="007C7B90"/>
    <w:rsid w:val="007E1F63"/>
    <w:rsid w:val="007E3CE4"/>
    <w:rsid w:val="00832ED0"/>
    <w:rsid w:val="0083710F"/>
    <w:rsid w:val="00841E56"/>
    <w:rsid w:val="008478C3"/>
    <w:rsid w:val="00873708"/>
    <w:rsid w:val="00874E7F"/>
    <w:rsid w:val="00896E59"/>
    <w:rsid w:val="008A1AB4"/>
    <w:rsid w:val="008B26D4"/>
    <w:rsid w:val="008C08F2"/>
    <w:rsid w:val="008E1BEA"/>
    <w:rsid w:val="008E40C1"/>
    <w:rsid w:val="00900356"/>
    <w:rsid w:val="00910026"/>
    <w:rsid w:val="00912EBE"/>
    <w:rsid w:val="009216D3"/>
    <w:rsid w:val="00924C02"/>
    <w:rsid w:val="00936600"/>
    <w:rsid w:val="0097478F"/>
    <w:rsid w:val="00977E3C"/>
    <w:rsid w:val="009851EC"/>
    <w:rsid w:val="009C134D"/>
    <w:rsid w:val="009C6E78"/>
    <w:rsid w:val="00A14F20"/>
    <w:rsid w:val="00A35FE4"/>
    <w:rsid w:val="00A45C68"/>
    <w:rsid w:val="00A47C5E"/>
    <w:rsid w:val="00A640EE"/>
    <w:rsid w:val="00A71AFA"/>
    <w:rsid w:val="00A7354B"/>
    <w:rsid w:val="00AB38B9"/>
    <w:rsid w:val="00AB5818"/>
    <w:rsid w:val="00AC40A4"/>
    <w:rsid w:val="00AC50A5"/>
    <w:rsid w:val="00AD5E05"/>
    <w:rsid w:val="00AF768C"/>
    <w:rsid w:val="00B008A7"/>
    <w:rsid w:val="00B11220"/>
    <w:rsid w:val="00B20CB5"/>
    <w:rsid w:val="00B21223"/>
    <w:rsid w:val="00B250D9"/>
    <w:rsid w:val="00B2744B"/>
    <w:rsid w:val="00B33D3F"/>
    <w:rsid w:val="00B33DEF"/>
    <w:rsid w:val="00B44A5C"/>
    <w:rsid w:val="00B64CBC"/>
    <w:rsid w:val="00BB34E0"/>
    <w:rsid w:val="00BB784F"/>
    <w:rsid w:val="00BC16C8"/>
    <w:rsid w:val="00BD2D83"/>
    <w:rsid w:val="00BE0C80"/>
    <w:rsid w:val="00BF78FA"/>
    <w:rsid w:val="00C03F42"/>
    <w:rsid w:val="00C42FCC"/>
    <w:rsid w:val="00C837F7"/>
    <w:rsid w:val="00C96E84"/>
    <w:rsid w:val="00CA6300"/>
    <w:rsid w:val="00CB1ED0"/>
    <w:rsid w:val="00CB5AC7"/>
    <w:rsid w:val="00CB7EDE"/>
    <w:rsid w:val="00D14548"/>
    <w:rsid w:val="00D249E2"/>
    <w:rsid w:val="00D5182E"/>
    <w:rsid w:val="00D76400"/>
    <w:rsid w:val="00D970AC"/>
    <w:rsid w:val="00DA2519"/>
    <w:rsid w:val="00DA6169"/>
    <w:rsid w:val="00DC4FDA"/>
    <w:rsid w:val="00DC6C3A"/>
    <w:rsid w:val="00DF2BB9"/>
    <w:rsid w:val="00DF5B9D"/>
    <w:rsid w:val="00E03F37"/>
    <w:rsid w:val="00E07E42"/>
    <w:rsid w:val="00E113CA"/>
    <w:rsid w:val="00E30F45"/>
    <w:rsid w:val="00E3467E"/>
    <w:rsid w:val="00E45304"/>
    <w:rsid w:val="00E6668E"/>
    <w:rsid w:val="00E97F18"/>
    <w:rsid w:val="00EA38BB"/>
    <w:rsid w:val="00EB1E49"/>
    <w:rsid w:val="00EB3E59"/>
    <w:rsid w:val="00EC1274"/>
    <w:rsid w:val="00ED4AF8"/>
    <w:rsid w:val="00EF3EEB"/>
    <w:rsid w:val="00EF3FC0"/>
    <w:rsid w:val="00EF4190"/>
    <w:rsid w:val="00F26DD7"/>
    <w:rsid w:val="00F32344"/>
    <w:rsid w:val="00F3341A"/>
    <w:rsid w:val="00F357AB"/>
    <w:rsid w:val="00F56A88"/>
    <w:rsid w:val="00F67514"/>
    <w:rsid w:val="00FB40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4">
    <w:name w:val="Normal"/>
    <w:qFormat/>
  </w:style>
  <w:style w:type="paragraph" w:styleId="1">
    <w:name w:val="heading 1"/>
    <w:aliases w:val="Название организации"/>
    <w:basedOn w:val="a4"/>
    <w:next w:val="a4"/>
    <w:qFormat/>
    <w:pPr>
      <w:keepNext/>
      <w:widowControl w:val="0"/>
      <w:spacing w:line="220" w:lineRule="exact"/>
      <w:ind w:left="357"/>
      <w:outlineLvl w:val="0"/>
    </w:pPr>
    <w:rPr>
      <w:b/>
      <w:noProof/>
      <w:snapToGrid w:val="0"/>
      <w:sz w:val="22"/>
      <w:u w:val="single"/>
    </w:rPr>
  </w:style>
  <w:style w:type="paragraph" w:styleId="2">
    <w:name w:val="heading 2"/>
    <w:basedOn w:val="a4"/>
    <w:next w:val="a4"/>
    <w:qFormat/>
    <w:pPr>
      <w:keepNext/>
      <w:widowControl w:val="0"/>
      <w:outlineLvl w:val="1"/>
    </w:pPr>
    <w:rPr>
      <w:noProof/>
      <w:snapToGrid w:val="0"/>
      <w:sz w:val="24"/>
    </w:rPr>
  </w:style>
  <w:style w:type="paragraph" w:styleId="3">
    <w:name w:val="heading 3"/>
    <w:basedOn w:val="a4"/>
    <w:next w:val="a4"/>
    <w:qFormat/>
    <w:pPr>
      <w:keepNext/>
      <w:widowControl w:val="0"/>
      <w:jc w:val="both"/>
      <w:outlineLvl w:val="2"/>
    </w:pPr>
    <w:rPr>
      <w:b/>
      <w:snapToGrid w:val="0"/>
      <w:sz w:val="24"/>
    </w:rPr>
  </w:style>
  <w:style w:type="paragraph" w:styleId="4">
    <w:name w:val="heading 4"/>
    <w:basedOn w:val="a4"/>
    <w:next w:val="a4"/>
    <w:qFormat/>
    <w:pPr>
      <w:keepNext/>
      <w:spacing w:line="360" w:lineRule="auto"/>
      <w:jc w:val="both"/>
      <w:outlineLvl w:val="3"/>
    </w:pPr>
    <w:rPr>
      <w:sz w:val="24"/>
    </w:rPr>
  </w:style>
  <w:style w:type="paragraph" w:styleId="5">
    <w:name w:val="heading 5"/>
    <w:basedOn w:val="a4"/>
    <w:next w:val="a4"/>
    <w:qFormat/>
    <w:pPr>
      <w:keepNext/>
      <w:spacing w:line="360" w:lineRule="auto"/>
      <w:ind w:left="360"/>
      <w:jc w:val="center"/>
      <w:outlineLvl w:val="4"/>
    </w:pPr>
    <w:rPr>
      <w:b/>
      <w:sz w:val="24"/>
    </w:rPr>
  </w:style>
  <w:style w:type="paragraph" w:styleId="6">
    <w:name w:val="heading 6"/>
    <w:basedOn w:val="a4"/>
    <w:next w:val="a4"/>
    <w:qFormat/>
    <w:pPr>
      <w:keepNext/>
      <w:spacing w:line="360" w:lineRule="auto"/>
      <w:ind w:left="360"/>
      <w:jc w:val="center"/>
      <w:outlineLvl w:val="5"/>
    </w:pPr>
    <w:rPr>
      <w:b/>
      <w:sz w:val="28"/>
    </w:rPr>
  </w:style>
  <w:style w:type="paragraph" w:styleId="7">
    <w:name w:val="heading 7"/>
    <w:basedOn w:val="a4"/>
    <w:next w:val="a4"/>
    <w:qFormat/>
    <w:pPr>
      <w:keepNext/>
      <w:jc w:val="center"/>
      <w:outlineLvl w:val="6"/>
    </w:pPr>
    <w:rPr>
      <w:b/>
      <w:sz w:val="28"/>
    </w:rPr>
  </w:style>
  <w:style w:type="paragraph" w:styleId="8">
    <w:name w:val="heading 8"/>
    <w:basedOn w:val="a4"/>
    <w:next w:val="a4"/>
    <w:qFormat/>
    <w:pPr>
      <w:keepNext/>
      <w:widowControl w:val="0"/>
      <w:jc w:val="center"/>
      <w:outlineLvl w:val="7"/>
    </w:pPr>
    <w:rPr>
      <w:b/>
      <w:snapToGrid w:val="0"/>
      <w:sz w:val="32"/>
    </w:rPr>
  </w:style>
  <w:style w:type="paragraph" w:styleId="9">
    <w:name w:val="heading 9"/>
    <w:basedOn w:val="a4"/>
    <w:next w:val="a4"/>
    <w:qFormat/>
    <w:pPr>
      <w:keepNext/>
      <w:widowControl w:val="0"/>
      <w:ind w:left="720"/>
      <w:jc w:val="center"/>
      <w:outlineLvl w:val="8"/>
    </w:pPr>
    <w:rPr>
      <w:b/>
      <w:snapToGrid w:val="0"/>
      <w:sz w:val="24"/>
    </w:rPr>
  </w:style>
  <w:style w:type="character" w:default="1" w:styleId="a5">
    <w:name w:val="Default Paragraph Font"/>
    <w:semiHidden/>
  </w:style>
  <w:style w:type="table" w:default="1" w:styleId="a6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semiHidden/>
  </w:style>
  <w:style w:type="paragraph" w:styleId="a8">
    <w:name w:val="Body Text"/>
    <w:basedOn w:val="a4"/>
    <w:pPr>
      <w:widowControl w:val="0"/>
      <w:jc w:val="both"/>
    </w:pPr>
    <w:rPr>
      <w:snapToGrid w:val="0"/>
      <w:sz w:val="24"/>
    </w:rPr>
  </w:style>
  <w:style w:type="paragraph" w:styleId="a9">
    <w:name w:val="Normal (Web)"/>
    <w:basedOn w:val="a4"/>
    <w:pPr>
      <w:spacing w:before="100" w:after="100"/>
    </w:pPr>
    <w:rPr>
      <w:rFonts w:ascii="Arial" w:eastAsia="Arial Unicode MS" w:hAnsi="Arial"/>
      <w:color w:val="000000"/>
    </w:rPr>
  </w:style>
  <w:style w:type="paragraph" w:styleId="30">
    <w:name w:val="Body Text 3"/>
    <w:basedOn w:val="a4"/>
    <w:rPr>
      <w:sz w:val="24"/>
    </w:rPr>
  </w:style>
  <w:style w:type="character" w:styleId="aa">
    <w:name w:val="footnote reference"/>
    <w:basedOn w:val="a5"/>
    <w:semiHidden/>
    <w:rPr>
      <w:vertAlign w:val="superscript"/>
    </w:rPr>
  </w:style>
  <w:style w:type="paragraph" w:styleId="ab">
    <w:name w:val="footnote text"/>
    <w:basedOn w:val="a4"/>
    <w:semiHidden/>
  </w:style>
  <w:style w:type="paragraph" w:styleId="ac">
    <w:name w:val="header"/>
    <w:basedOn w:val="a4"/>
    <w:pPr>
      <w:tabs>
        <w:tab w:val="center" w:pos="4153"/>
        <w:tab w:val="right" w:pos="8306"/>
      </w:tabs>
    </w:pPr>
  </w:style>
  <w:style w:type="character" w:styleId="ad">
    <w:name w:val="page number"/>
    <w:basedOn w:val="a5"/>
  </w:style>
  <w:style w:type="paragraph" w:styleId="ae">
    <w:name w:val="footer"/>
    <w:basedOn w:val="a4"/>
    <w:pPr>
      <w:tabs>
        <w:tab w:val="center" w:pos="4153"/>
        <w:tab w:val="right" w:pos="8306"/>
      </w:tabs>
    </w:pPr>
  </w:style>
  <w:style w:type="paragraph" w:styleId="af">
    <w:name w:val="Body Text Indent"/>
    <w:basedOn w:val="a4"/>
    <w:pPr>
      <w:ind w:firstLine="851"/>
      <w:jc w:val="both"/>
    </w:pPr>
    <w:rPr>
      <w:sz w:val="24"/>
    </w:rPr>
  </w:style>
  <w:style w:type="paragraph" w:styleId="20">
    <w:name w:val="Body Text Indent 2"/>
    <w:basedOn w:val="a4"/>
    <w:pPr>
      <w:ind w:left="360"/>
      <w:jc w:val="both"/>
    </w:pPr>
    <w:rPr>
      <w:sz w:val="24"/>
    </w:rPr>
  </w:style>
  <w:style w:type="paragraph" w:styleId="31">
    <w:name w:val="Body Text Indent 3"/>
    <w:basedOn w:val="a4"/>
    <w:pPr>
      <w:ind w:firstLine="540"/>
      <w:jc w:val="both"/>
    </w:pPr>
    <w:rPr>
      <w:sz w:val="24"/>
    </w:rPr>
  </w:style>
  <w:style w:type="paragraph" w:styleId="21">
    <w:name w:val="Body Text 2"/>
    <w:basedOn w:val="a4"/>
    <w:pPr>
      <w:jc w:val="center"/>
    </w:pPr>
    <w:rPr>
      <w:b/>
      <w:sz w:val="28"/>
    </w:rPr>
  </w:style>
  <w:style w:type="paragraph" w:customStyle="1" w:styleId="a3">
    <w:name w:val="Подподпункт договора"/>
    <w:basedOn w:val="a2"/>
    <w:pPr>
      <w:numPr>
        <w:ilvl w:val="3"/>
      </w:numPr>
      <w:tabs>
        <w:tab w:val="clear" w:pos="1080"/>
        <w:tab w:val="num" w:pos="360"/>
      </w:tabs>
      <w:ind w:left="996" w:hanging="360"/>
    </w:pPr>
  </w:style>
  <w:style w:type="paragraph" w:customStyle="1" w:styleId="a2">
    <w:name w:val="Подпункт договора"/>
    <w:basedOn w:val="a1"/>
    <w:pPr>
      <w:widowControl/>
      <w:numPr>
        <w:ilvl w:val="2"/>
      </w:numPr>
      <w:tabs>
        <w:tab w:val="clear" w:pos="720"/>
        <w:tab w:val="num" w:pos="360"/>
        <w:tab w:val="num" w:pos="996"/>
      </w:tabs>
      <w:ind w:left="996" w:hanging="360"/>
    </w:pPr>
  </w:style>
  <w:style w:type="paragraph" w:customStyle="1" w:styleId="a1">
    <w:name w:val="Пункт договора"/>
    <w:basedOn w:val="a4"/>
    <w:pPr>
      <w:widowControl w:val="0"/>
      <w:numPr>
        <w:ilvl w:val="1"/>
        <w:numId w:val="1"/>
      </w:numPr>
      <w:jc w:val="both"/>
    </w:pPr>
    <w:rPr>
      <w:sz w:val="24"/>
    </w:rPr>
  </w:style>
  <w:style w:type="paragraph" w:customStyle="1" w:styleId="a0">
    <w:name w:val="Раздел договора"/>
    <w:basedOn w:val="a4"/>
    <w:next w:val="a1"/>
    <w:pPr>
      <w:keepNext/>
      <w:keepLines/>
      <w:widowControl w:val="0"/>
      <w:numPr>
        <w:numId w:val="1"/>
      </w:numPr>
      <w:spacing w:before="240" w:after="200"/>
    </w:pPr>
    <w:rPr>
      <w:b/>
      <w:caps/>
      <w:sz w:val="24"/>
    </w:rPr>
  </w:style>
  <w:style w:type="paragraph" w:customStyle="1" w:styleId="a">
    <w:name w:val="Списочек"/>
    <w:basedOn w:val="a4"/>
    <w:pPr>
      <w:widowControl w:val="0"/>
      <w:numPr>
        <w:numId w:val="2"/>
      </w:numPr>
      <w:ind w:left="1066" w:hanging="357"/>
      <w:jc w:val="both"/>
    </w:pPr>
    <w:rPr>
      <w:sz w:val="24"/>
    </w:rPr>
  </w:style>
  <w:style w:type="paragraph" w:customStyle="1" w:styleId="ConsNormal">
    <w:name w:val="ConsNormal"/>
    <w:pPr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text">
    <w:name w:val="text"/>
    <w:basedOn w:val="a4"/>
    <w:pPr>
      <w:spacing w:before="100" w:beforeAutospacing="1" w:after="100" w:afterAutospacing="1"/>
    </w:pPr>
    <w:rPr>
      <w:rFonts w:ascii="Arial" w:hAnsi="Arial" w:cs="Arial"/>
      <w:color w:val="000000"/>
    </w:rPr>
  </w:style>
  <w:style w:type="paragraph" w:styleId="22">
    <w:name w:val="List 2"/>
    <w:basedOn w:val="a4"/>
    <w:pPr>
      <w:ind w:left="566" w:hanging="283"/>
    </w:pPr>
  </w:style>
  <w:style w:type="paragraph" w:styleId="af0">
    <w:name w:val="Block Text"/>
    <w:basedOn w:val="a4"/>
    <w:pPr>
      <w:shd w:val="clear" w:color="auto" w:fill="FFFFFF"/>
      <w:ind w:left="567" w:right="43"/>
      <w:jc w:val="both"/>
    </w:pPr>
    <w:rPr>
      <w:b/>
      <w:bCs/>
      <w:color w:val="000000"/>
      <w:sz w:val="28"/>
    </w:rPr>
  </w:style>
  <w:style w:type="paragraph" w:styleId="af1">
    <w:name w:val="caption"/>
    <w:basedOn w:val="a4"/>
    <w:next w:val="a4"/>
    <w:qFormat/>
    <w:pPr>
      <w:ind w:firstLine="360"/>
      <w:jc w:val="both"/>
    </w:pPr>
    <w:rPr>
      <w:b/>
      <w:bCs/>
      <w:i/>
      <w:iCs/>
      <w:sz w:val="24"/>
    </w:rPr>
  </w:style>
  <w:style w:type="paragraph" w:styleId="af2">
    <w:name w:val="Plain Text"/>
    <w:basedOn w:val="a4"/>
    <w:rPr>
      <w:rFonts w:ascii="Courier New" w:hAnsi="Courier New"/>
    </w:rPr>
  </w:style>
  <w:style w:type="paragraph" w:customStyle="1" w:styleId="Normal">
    <w:name w:val="Normal"/>
    <w:pPr>
      <w:spacing w:before="100" w:after="100"/>
    </w:pPr>
    <w:rPr>
      <w:snapToGrid w:val="0"/>
      <w:sz w:val="24"/>
    </w:rPr>
  </w:style>
  <w:style w:type="paragraph" w:customStyle="1" w:styleId="Iiiaeuiue">
    <w:name w:val="Ii?iaeuiue"/>
    <w:pPr>
      <w:autoSpaceDE w:val="0"/>
      <w:autoSpaceDN w:val="0"/>
    </w:pPr>
    <w:rPr>
      <w:rFonts w:ascii="Courier New" w:hAnsi="Courier New" w:cs="Courier New"/>
    </w:rPr>
  </w:style>
  <w:style w:type="paragraph" w:customStyle="1" w:styleId="BodyText2">
    <w:name w:val="Body Text 2"/>
    <w:basedOn w:val="a4"/>
    <w:pPr>
      <w:ind w:firstLine="567"/>
      <w:jc w:val="both"/>
    </w:pPr>
    <w:rPr>
      <w:rFonts w:ascii="Arial" w:hAnsi="Arial"/>
    </w:rPr>
  </w:style>
  <w:style w:type="paragraph" w:styleId="af3">
    <w:name w:val="Title"/>
    <w:basedOn w:val="a4"/>
    <w:qFormat/>
    <w:pPr>
      <w:ind w:left="-567" w:right="-625" w:firstLine="567"/>
      <w:jc w:val="center"/>
    </w:pPr>
    <w:rPr>
      <w:sz w:val="28"/>
    </w:rPr>
  </w:style>
  <w:style w:type="paragraph" w:styleId="af4">
    <w:name w:val="Subtitle"/>
    <w:basedOn w:val="a4"/>
    <w:qFormat/>
    <w:pPr>
      <w:ind w:left="-567" w:right="-625" w:firstLine="567"/>
      <w:jc w:val="center"/>
    </w:pPr>
    <w:rPr>
      <w:sz w:val="28"/>
    </w:rPr>
  </w:style>
  <w:style w:type="paragraph" w:customStyle="1" w:styleId="ConsNonformat">
    <w:name w:val="ConsNonformat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styleId="af5">
    <w:name w:val="Hyperlink"/>
    <w:basedOn w:val="a5"/>
    <w:rsid w:val="000B34C6"/>
    <w:rPr>
      <w:color w:val="0000FF"/>
      <w:u w:val="single"/>
    </w:rPr>
  </w:style>
  <w:style w:type="paragraph" w:styleId="af6">
    <w:name w:val="Balloon Text"/>
    <w:basedOn w:val="a4"/>
    <w:semiHidden/>
    <w:rsid w:val="00BB34E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03F3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table" w:styleId="af7">
    <w:name w:val="Table Grid"/>
    <w:basedOn w:val="a6"/>
    <w:rsid w:val="00E03F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8">
    <w:name w:val="FollowedHyperlink"/>
    <w:basedOn w:val="a5"/>
    <w:rsid w:val="001C3240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52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ciu.nstu.ru/isu/study/students_group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2298</Words>
  <Characters>13104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ОАО Банк «МЕНАТЕП СПб»</vt:lpstr>
    </vt:vector>
  </TitlesOfParts>
  <Company>MENATEP</Company>
  <LinksUpToDate>false</LinksUpToDate>
  <CharactersWithSpaces>15372</CharactersWithSpaces>
  <SharedDoc>false</SharedDoc>
  <HLinks>
    <vt:vector size="6" baseType="variant">
      <vt:variant>
        <vt:i4>1769531</vt:i4>
      </vt:variant>
      <vt:variant>
        <vt:i4>0</vt:i4>
      </vt:variant>
      <vt:variant>
        <vt:i4>0</vt:i4>
      </vt:variant>
      <vt:variant>
        <vt:i4>5</vt:i4>
      </vt:variant>
      <vt:variant>
        <vt:lpwstr>https://ciu.nstu.ru/isu/study/students_groups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ОАО Банк «МЕНАТЕП СПб»</dc:title>
  <dc:subject/>
  <dc:creator>kalinovskaya</dc:creator>
  <cp:keywords/>
  <dc:description/>
  <cp:lastModifiedBy>Jatsko</cp:lastModifiedBy>
  <cp:revision>2</cp:revision>
  <cp:lastPrinted>2018-04-03T08:30:00Z</cp:lastPrinted>
  <dcterms:created xsi:type="dcterms:W3CDTF">2019-02-02T18:56:00Z</dcterms:created>
  <dcterms:modified xsi:type="dcterms:W3CDTF">2019-02-02T18:56:00Z</dcterms:modified>
</cp:coreProperties>
</file>