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5A7" w:rsidRPr="00B22BB4" w:rsidRDefault="00A615A7" w:rsidP="00EA58C9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B22BB4">
        <w:rPr>
          <w:rFonts w:ascii="Times New Roman" w:hAnsi="Times New Roman" w:cs="Times New Roman"/>
          <w:b/>
          <w:sz w:val="20"/>
          <w:szCs w:val="20"/>
        </w:rPr>
        <w:t>Теоретические материалы</w:t>
      </w:r>
    </w:p>
    <w:p w:rsidR="007031D8" w:rsidRPr="00EA58C9" w:rsidRDefault="007031D8" w:rsidP="00EA58C9">
      <w:pPr>
        <w:spacing w:after="0" w:line="240" w:lineRule="auto"/>
        <w:rPr>
          <w:rFonts w:ascii="Times New Roman" w:hAnsi="Times New Roman" w:cs="Times New Roman"/>
          <w:color w:val="373737"/>
          <w:sz w:val="20"/>
          <w:szCs w:val="20"/>
          <w:shd w:val="clear" w:color="auto" w:fill="FFFFFF"/>
        </w:rPr>
      </w:pPr>
      <w:r w:rsidRPr="00EA58C9">
        <w:rPr>
          <w:rFonts w:ascii="Times New Roman" w:hAnsi="Times New Roman" w:cs="Times New Roman"/>
          <w:color w:val="373737"/>
          <w:sz w:val="20"/>
          <w:szCs w:val="20"/>
          <w:shd w:val="clear" w:color="auto" w:fill="FFFFFF"/>
        </w:rPr>
        <w:t>Академический стиль речи используется в научно-технических текстах для узких специалистов. В таких текстах автор обосновывает свою исследовательскую точку зрения и информирует о появлении новых да</w:t>
      </w:r>
      <w:r w:rsidRPr="00EA58C9">
        <w:rPr>
          <w:rFonts w:ascii="Times New Roman" w:hAnsi="Times New Roman" w:cs="Times New Roman"/>
          <w:color w:val="373737"/>
          <w:sz w:val="20"/>
          <w:szCs w:val="20"/>
          <w:shd w:val="clear" w:color="auto" w:fill="FFFFFF"/>
        </w:rPr>
        <w:t>н</w:t>
      </w:r>
      <w:r w:rsidRPr="00EA58C9">
        <w:rPr>
          <w:rFonts w:ascii="Times New Roman" w:hAnsi="Times New Roman" w:cs="Times New Roman"/>
          <w:color w:val="373737"/>
          <w:sz w:val="20"/>
          <w:szCs w:val="20"/>
          <w:shd w:val="clear" w:color="auto" w:fill="FFFFFF"/>
        </w:rPr>
        <w:t xml:space="preserve">ных или применении достижений науки на практике. Это могут быть научные статьи, рецензии, лекции, доклады, устные выступления на конференциях, отчеты об исследовательской работе и диссертации. </w:t>
      </w:r>
      <w:r w:rsidR="001C7329" w:rsidRPr="00EA58C9">
        <w:rPr>
          <w:rFonts w:ascii="Times New Roman" w:hAnsi="Times New Roman" w:cs="Times New Roman"/>
          <w:color w:val="373737"/>
          <w:sz w:val="20"/>
          <w:szCs w:val="20"/>
          <w:shd w:val="clear" w:color="auto" w:fill="FFFFFF"/>
        </w:rPr>
        <w:t>Впе</w:t>
      </w:r>
      <w:r w:rsidR="001C7329" w:rsidRPr="00EA58C9">
        <w:rPr>
          <w:rFonts w:ascii="Times New Roman" w:hAnsi="Times New Roman" w:cs="Times New Roman"/>
          <w:color w:val="373737"/>
          <w:sz w:val="20"/>
          <w:szCs w:val="20"/>
          <w:shd w:val="clear" w:color="auto" w:fill="FFFFFF"/>
        </w:rPr>
        <w:t>р</w:t>
      </w:r>
      <w:r w:rsidR="001C7329" w:rsidRPr="00EA58C9">
        <w:rPr>
          <w:rFonts w:ascii="Times New Roman" w:hAnsi="Times New Roman" w:cs="Times New Roman"/>
          <w:color w:val="373737"/>
          <w:sz w:val="20"/>
          <w:szCs w:val="20"/>
          <w:shd w:val="clear" w:color="auto" w:fill="FFFFFF"/>
        </w:rPr>
        <w:t xml:space="preserve">вые созданные автором материалы называются первичными. </w:t>
      </w:r>
    </w:p>
    <w:p w:rsidR="007031D8" w:rsidRPr="00EA58C9" w:rsidRDefault="001C7329" w:rsidP="00EA58C9">
      <w:pPr>
        <w:spacing w:after="0" w:line="240" w:lineRule="auto"/>
        <w:rPr>
          <w:rFonts w:ascii="Times New Roman" w:hAnsi="Times New Roman" w:cs="Times New Roman"/>
          <w:color w:val="373737"/>
          <w:sz w:val="20"/>
          <w:szCs w:val="20"/>
          <w:shd w:val="clear" w:color="auto" w:fill="FFFFFF"/>
        </w:rPr>
      </w:pPr>
      <w:r w:rsidRPr="00EA58C9">
        <w:rPr>
          <w:rFonts w:ascii="Times New Roman" w:hAnsi="Times New Roman" w:cs="Times New Roman"/>
          <w:color w:val="373737"/>
          <w:sz w:val="20"/>
          <w:szCs w:val="20"/>
          <w:shd w:val="clear" w:color="auto" w:fill="FFFFFF"/>
        </w:rPr>
        <w:t xml:space="preserve">Также </w:t>
      </w:r>
    </w:p>
    <w:p w:rsidR="00A615A7" w:rsidRPr="00EA58C9" w:rsidRDefault="00A615A7" w:rsidP="00EA58C9">
      <w:pPr>
        <w:pStyle w:val="a3"/>
        <w:shd w:val="clear" w:color="auto" w:fill="FFFFFF"/>
        <w:spacing w:before="0" w:beforeAutospacing="0" w:after="0" w:afterAutospacing="0"/>
        <w:rPr>
          <w:color w:val="373737"/>
          <w:sz w:val="20"/>
          <w:szCs w:val="20"/>
        </w:rPr>
      </w:pPr>
      <w:r w:rsidRPr="00EA58C9">
        <w:rPr>
          <w:color w:val="373737"/>
          <w:sz w:val="20"/>
          <w:szCs w:val="20"/>
        </w:rPr>
        <w:t>Вторичные тексты, то есть составленные на базе уже имеющихся источников, – авторефераты, конспекты, тезисы, аннотации. Для сокращения объема при написании информация при подготовке свертывается.</w:t>
      </w:r>
    </w:p>
    <w:p w:rsidR="001C7329" w:rsidRPr="00EA58C9" w:rsidRDefault="001C7329" w:rsidP="00EA58C9">
      <w:pPr>
        <w:pStyle w:val="a3"/>
        <w:shd w:val="clear" w:color="auto" w:fill="FFFFFF"/>
        <w:spacing w:before="0" w:beforeAutospacing="0" w:after="0" w:afterAutospacing="0"/>
        <w:rPr>
          <w:color w:val="373737"/>
          <w:sz w:val="20"/>
          <w:szCs w:val="20"/>
        </w:rPr>
      </w:pPr>
      <w:r w:rsidRPr="00EA58C9">
        <w:rPr>
          <w:color w:val="373737"/>
          <w:sz w:val="20"/>
          <w:szCs w:val="20"/>
        </w:rPr>
        <w:t>У научно-технических текстов есть свои особенности: клишированные выражения, использование графич</w:t>
      </w:r>
      <w:r w:rsidRPr="00EA58C9">
        <w:rPr>
          <w:color w:val="373737"/>
          <w:sz w:val="20"/>
          <w:szCs w:val="20"/>
        </w:rPr>
        <w:t>е</w:t>
      </w:r>
      <w:r w:rsidRPr="00EA58C9">
        <w:rPr>
          <w:color w:val="373737"/>
          <w:sz w:val="20"/>
          <w:szCs w:val="20"/>
        </w:rPr>
        <w:t>ских изображений, формул и символов, чертежей для более наглядного представления работы автора, пр</w:t>
      </w:r>
      <w:r w:rsidRPr="00EA58C9">
        <w:rPr>
          <w:color w:val="373737"/>
          <w:sz w:val="20"/>
          <w:szCs w:val="20"/>
        </w:rPr>
        <w:t>и</w:t>
      </w:r>
      <w:r w:rsidRPr="00EA58C9">
        <w:rPr>
          <w:color w:val="373737"/>
          <w:sz w:val="20"/>
          <w:szCs w:val="20"/>
        </w:rPr>
        <w:t>мечания и ссылки на источники первичной информации.</w:t>
      </w:r>
    </w:p>
    <w:p w:rsidR="00B73AE2" w:rsidRPr="00A615A7" w:rsidRDefault="006C4C3A" w:rsidP="00EA58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73737"/>
          <w:sz w:val="20"/>
          <w:szCs w:val="20"/>
          <w:lang w:eastAsia="ru-RU"/>
        </w:rPr>
      </w:pPr>
      <w:r>
        <w:rPr>
          <w:rFonts w:ascii="Times New Roman" w:hAnsi="Times New Roman" w:cs="Times New Roman"/>
          <w:color w:val="373737"/>
          <w:sz w:val="20"/>
          <w:szCs w:val="20"/>
        </w:rPr>
        <w:t xml:space="preserve">Главная особенность научно-технического текста </w:t>
      </w:r>
      <w:r w:rsidR="00B73AE2" w:rsidRPr="00A615A7">
        <w:rPr>
          <w:rFonts w:ascii="Times New Roman" w:eastAsia="Times New Roman" w:hAnsi="Times New Roman" w:cs="Times New Roman"/>
          <w:color w:val="373737"/>
          <w:sz w:val="20"/>
          <w:szCs w:val="20"/>
          <w:lang w:eastAsia="ru-RU"/>
        </w:rPr>
        <w:t>–</w:t>
      </w:r>
      <w:r>
        <w:rPr>
          <w:rFonts w:ascii="Times New Roman" w:eastAsia="Times New Roman" w:hAnsi="Times New Roman" w:cs="Times New Roman"/>
          <w:color w:val="373737"/>
          <w:sz w:val="20"/>
          <w:szCs w:val="20"/>
          <w:lang w:eastAsia="ru-RU"/>
        </w:rPr>
        <w:t xml:space="preserve"> это обобщенность и отвлеченность, </w:t>
      </w:r>
      <w:proofErr w:type="gramStart"/>
      <w:r>
        <w:rPr>
          <w:rFonts w:ascii="Times New Roman" w:eastAsia="Times New Roman" w:hAnsi="Times New Roman" w:cs="Times New Roman"/>
          <w:color w:val="373737"/>
          <w:sz w:val="20"/>
          <w:szCs w:val="20"/>
          <w:lang w:eastAsia="ru-RU"/>
        </w:rPr>
        <w:t>которые</w:t>
      </w:r>
      <w:proofErr w:type="gramEnd"/>
      <w:r>
        <w:rPr>
          <w:rFonts w:ascii="Times New Roman" w:eastAsia="Times New Roman" w:hAnsi="Times New Roman" w:cs="Times New Roman"/>
          <w:color w:val="373737"/>
          <w:sz w:val="20"/>
          <w:szCs w:val="20"/>
          <w:lang w:eastAsia="ru-RU"/>
        </w:rPr>
        <w:t xml:space="preserve"> достигаю</w:t>
      </w:r>
      <w:r>
        <w:rPr>
          <w:rFonts w:ascii="Times New Roman" w:eastAsia="Times New Roman" w:hAnsi="Times New Roman" w:cs="Times New Roman"/>
          <w:color w:val="373737"/>
          <w:sz w:val="20"/>
          <w:szCs w:val="20"/>
          <w:lang w:eastAsia="ru-RU"/>
        </w:rPr>
        <w:t>т</w:t>
      </w:r>
      <w:r>
        <w:rPr>
          <w:rFonts w:ascii="Times New Roman" w:eastAsia="Times New Roman" w:hAnsi="Times New Roman" w:cs="Times New Roman"/>
          <w:color w:val="373737"/>
          <w:sz w:val="20"/>
          <w:szCs w:val="20"/>
          <w:lang w:eastAsia="ru-RU"/>
        </w:rPr>
        <w:t>ся с помощью следующих языковых средств:</w:t>
      </w:r>
    </w:p>
    <w:p w:rsidR="003326E5" w:rsidRPr="00EA58C9" w:rsidRDefault="003326E5" w:rsidP="00EA58C9">
      <w:pPr>
        <w:pStyle w:val="a3"/>
        <w:shd w:val="clear" w:color="auto" w:fill="FFFFFF"/>
        <w:spacing w:before="0" w:beforeAutospacing="0" w:after="0" w:afterAutospacing="0"/>
        <w:rPr>
          <w:color w:val="373737"/>
          <w:sz w:val="20"/>
          <w:szCs w:val="20"/>
        </w:rPr>
      </w:pPr>
    </w:p>
    <w:p w:rsidR="00B73AE2" w:rsidRPr="00EA58C9" w:rsidRDefault="006C4C3A" w:rsidP="00EA58C9">
      <w:pPr>
        <w:pStyle w:val="a3"/>
        <w:shd w:val="clear" w:color="auto" w:fill="FFFFFF"/>
        <w:spacing w:before="0" w:beforeAutospacing="0" w:after="0" w:afterAutospacing="0"/>
        <w:rPr>
          <w:color w:val="373737"/>
          <w:sz w:val="20"/>
          <w:szCs w:val="20"/>
        </w:rPr>
      </w:pPr>
      <w:r>
        <w:rPr>
          <w:color w:val="373737"/>
          <w:sz w:val="20"/>
          <w:szCs w:val="20"/>
          <w:lang w:val="en-US"/>
        </w:rPr>
        <w:t>C</w:t>
      </w:r>
      <w:proofErr w:type="spellStart"/>
      <w:r w:rsidR="00B73AE2" w:rsidRPr="00A615A7">
        <w:rPr>
          <w:color w:val="373737"/>
          <w:sz w:val="20"/>
          <w:szCs w:val="20"/>
        </w:rPr>
        <w:t>пецифические</w:t>
      </w:r>
      <w:proofErr w:type="spellEnd"/>
      <w:r w:rsidR="00B73AE2" w:rsidRPr="00A615A7">
        <w:rPr>
          <w:color w:val="373737"/>
          <w:sz w:val="20"/>
          <w:szCs w:val="20"/>
        </w:rPr>
        <w:t xml:space="preserve"> </w:t>
      </w:r>
      <w:r>
        <w:rPr>
          <w:color w:val="373737"/>
          <w:sz w:val="20"/>
          <w:szCs w:val="20"/>
        </w:rPr>
        <w:t xml:space="preserve">языковые </w:t>
      </w:r>
      <w:r w:rsidR="00B73AE2" w:rsidRPr="00A615A7">
        <w:rPr>
          <w:color w:val="373737"/>
          <w:sz w:val="20"/>
          <w:szCs w:val="20"/>
        </w:rPr>
        <w:t xml:space="preserve">средства </w:t>
      </w:r>
      <w:r w:rsidR="00774058">
        <w:rPr>
          <w:color w:val="373737"/>
          <w:sz w:val="20"/>
          <w:szCs w:val="20"/>
        </w:rPr>
        <w:t>в научно-технических</w:t>
      </w:r>
      <w:r>
        <w:rPr>
          <w:color w:val="373737"/>
          <w:sz w:val="20"/>
          <w:szCs w:val="20"/>
        </w:rPr>
        <w:t xml:space="preserve"> текста</w:t>
      </w:r>
      <w:r w:rsidR="00774058">
        <w:rPr>
          <w:color w:val="373737"/>
          <w:sz w:val="20"/>
          <w:szCs w:val="20"/>
        </w:rPr>
        <w:t>х</w:t>
      </w:r>
      <w:bookmarkStart w:id="0" w:name="_GoBack"/>
      <w:bookmarkEnd w:id="0"/>
    </w:p>
    <w:tbl>
      <w:tblPr>
        <w:tblStyle w:val="a8"/>
        <w:tblW w:w="0" w:type="auto"/>
        <w:tblLayout w:type="fixed"/>
        <w:tblLook w:val="04A0" w:firstRow="1" w:lastRow="0" w:firstColumn="1" w:lastColumn="0" w:noHBand="0" w:noVBand="1"/>
      </w:tblPr>
      <w:tblGrid>
        <w:gridCol w:w="2392"/>
        <w:gridCol w:w="2393"/>
        <w:gridCol w:w="2393"/>
        <w:gridCol w:w="2393"/>
      </w:tblGrid>
      <w:tr w:rsidR="00065555" w:rsidRPr="00EA58C9" w:rsidTr="00256C4B">
        <w:tc>
          <w:tcPr>
            <w:tcW w:w="2392" w:type="dxa"/>
          </w:tcPr>
          <w:p w:rsidR="00EA58C9" w:rsidRPr="00EA58C9" w:rsidRDefault="00EA58C9" w:rsidP="00EA58C9">
            <w:pPr>
              <w:shd w:val="clear" w:color="auto" w:fill="FFFFFF"/>
              <w:rPr>
                <w:rFonts w:ascii="Times New Roman" w:hAnsi="Times New Roman" w:cs="Times New Roman"/>
                <w:color w:val="373737"/>
                <w:sz w:val="20"/>
                <w:szCs w:val="20"/>
              </w:rPr>
            </w:pPr>
            <w:r w:rsidRPr="00EA58C9">
              <w:rPr>
                <w:rFonts w:ascii="Times New Roman" w:hAnsi="Times New Roman" w:cs="Times New Roman"/>
                <w:color w:val="373737"/>
                <w:sz w:val="20"/>
                <w:szCs w:val="20"/>
              </w:rPr>
              <w:t>Средства русского языка</w:t>
            </w:r>
          </w:p>
        </w:tc>
        <w:tc>
          <w:tcPr>
            <w:tcW w:w="2393" w:type="dxa"/>
          </w:tcPr>
          <w:p w:rsidR="00EA58C9" w:rsidRPr="00EA58C9" w:rsidRDefault="00EA58C9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EA58C9">
              <w:rPr>
                <w:color w:val="373737"/>
                <w:sz w:val="20"/>
                <w:szCs w:val="20"/>
              </w:rPr>
              <w:t>Примеры в русском яз</w:t>
            </w:r>
            <w:r w:rsidRPr="00EA58C9">
              <w:rPr>
                <w:color w:val="373737"/>
                <w:sz w:val="20"/>
                <w:szCs w:val="20"/>
              </w:rPr>
              <w:t>ы</w:t>
            </w:r>
            <w:r w:rsidRPr="00EA58C9">
              <w:rPr>
                <w:color w:val="373737"/>
                <w:sz w:val="20"/>
                <w:szCs w:val="20"/>
              </w:rPr>
              <w:t>ке</w:t>
            </w:r>
          </w:p>
        </w:tc>
        <w:tc>
          <w:tcPr>
            <w:tcW w:w="2393" w:type="dxa"/>
          </w:tcPr>
          <w:p w:rsidR="00EA58C9" w:rsidRPr="00EA58C9" w:rsidRDefault="00EA58C9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EA58C9">
              <w:rPr>
                <w:color w:val="373737"/>
                <w:sz w:val="20"/>
                <w:szCs w:val="20"/>
              </w:rPr>
              <w:t>Средства английского языка</w:t>
            </w:r>
          </w:p>
        </w:tc>
        <w:tc>
          <w:tcPr>
            <w:tcW w:w="2393" w:type="dxa"/>
          </w:tcPr>
          <w:p w:rsidR="00EA58C9" w:rsidRPr="00EA58C9" w:rsidRDefault="00EA58C9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EA58C9">
              <w:rPr>
                <w:color w:val="373737"/>
                <w:sz w:val="20"/>
                <w:szCs w:val="20"/>
              </w:rPr>
              <w:t>Примеры в английском языке</w:t>
            </w:r>
          </w:p>
        </w:tc>
      </w:tr>
      <w:tr w:rsidR="00065555" w:rsidRPr="00EA58C9" w:rsidTr="00256C4B">
        <w:tc>
          <w:tcPr>
            <w:tcW w:w="2392" w:type="dxa"/>
          </w:tcPr>
          <w:p w:rsidR="00EA58C9" w:rsidRPr="00EA58C9" w:rsidRDefault="00EA58C9" w:rsidP="00EA58C9">
            <w:pPr>
              <w:shd w:val="clear" w:color="auto" w:fill="FFFFFF"/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</w:pP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 xml:space="preserve">Обобщенное значение глаголов. </w:t>
            </w:r>
            <w:r w:rsidRPr="00EA58C9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Д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ля указания закономерности явления</w:t>
            </w:r>
            <w:r w:rsidRPr="00EA58C9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 xml:space="preserve"> и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спользуют формы пр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о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шедшего и настоящего времени</w:t>
            </w:r>
            <w:r w:rsidRPr="00B22BB4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 xml:space="preserve">, у </w:t>
            </w:r>
            <w:proofErr w:type="gramStart"/>
            <w:r w:rsidRPr="00B22BB4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которых</w:t>
            </w:r>
            <w:proofErr w:type="gramEnd"/>
            <w:r w:rsidRPr="00B22BB4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 xml:space="preserve"> ослаблено лексико-грамматическое знач</w:t>
            </w:r>
            <w:r w:rsidRPr="00B22BB4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е</w:t>
            </w:r>
            <w:r w:rsidRPr="00B22BB4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ние времени, лица, числа</w:t>
            </w:r>
          </w:p>
        </w:tc>
        <w:tc>
          <w:tcPr>
            <w:tcW w:w="2393" w:type="dxa"/>
          </w:tcPr>
          <w:p w:rsidR="00EA58C9" w:rsidRPr="00EA58C9" w:rsidRDefault="00EA58C9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EA58C9">
              <w:rPr>
                <w:color w:val="373737"/>
                <w:sz w:val="20"/>
                <w:szCs w:val="20"/>
              </w:rPr>
              <w:t>Автор отмечает, что…</w:t>
            </w:r>
          </w:p>
          <w:p w:rsidR="00256C4B" w:rsidRPr="00774058" w:rsidRDefault="00EA58C9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B22BB4">
              <w:rPr>
                <w:color w:val="373737"/>
                <w:sz w:val="20"/>
                <w:szCs w:val="20"/>
              </w:rPr>
              <w:t xml:space="preserve">принято называть, </w:t>
            </w:r>
          </w:p>
          <w:p w:rsidR="00256C4B" w:rsidRDefault="00EA58C9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proofErr w:type="gramStart"/>
            <w:r w:rsidRPr="00B22BB4">
              <w:rPr>
                <w:color w:val="373737"/>
                <w:sz w:val="20"/>
                <w:szCs w:val="20"/>
              </w:rPr>
              <w:t>представлены</w:t>
            </w:r>
            <w:proofErr w:type="gramEnd"/>
            <w:r w:rsidRPr="00B22BB4">
              <w:rPr>
                <w:color w:val="373737"/>
                <w:sz w:val="20"/>
                <w:szCs w:val="20"/>
              </w:rPr>
              <w:t xml:space="preserve">, </w:t>
            </w:r>
          </w:p>
          <w:p w:rsidR="00EA58C9" w:rsidRPr="00EA58C9" w:rsidRDefault="00EA58C9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B22BB4">
              <w:rPr>
                <w:color w:val="373737"/>
                <w:sz w:val="20"/>
                <w:szCs w:val="20"/>
              </w:rPr>
              <w:t>получили</w:t>
            </w:r>
          </w:p>
        </w:tc>
        <w:tc>
          <w:tcPr>
            <w:tcW w:w="2393" w:type="dxa"/>
          </w:tcPr>
          <w:p w:rsidR="00EA58C9" w:rsidRDefault="00EA58C9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EA58C9">
              <w:rPr>
                <w:color w:val="373737"/>
                <w:sz w:val="20"/>
                <w:szCs w:val="20"/>
              </w:rPr>
              <w:t>Используются безли</w:t>
            </w:r>
            <w:r w:rsidRPr="00EA58C9">
              <w:rPr>
                <w:color w:val="373737"/>
                <w:sz w:val="20"/>
                <w:szCs w:val="20"/>
              </w:rPr>
              <w:t>ч</w:t>
            </w:r>
            <w:r w:rsidRPr="00EA58C9">
              <w:rPr>
                <w:color w:val="373737"/>
                <w:sz w:val="20"/>
                <w:szCs w:val="20"/>
              </w:rPr>
              <w:t>ные конструкции для того, чтобы изб</w:t>
            </w:r>
            <w:r>
              <w:rPr>
                <w:color w:val="373737"/>
                <w:sz w:val="20"/>
                <w:szCs w:val="20"/>
              </w:rPr>
              <w:t>ежать употребления местоим</w:t>
            </w:r>
            <w:r>
              <w:rPr>
                <w:color w:val="373737"/>
                <w:sz w:val="20"/>
                <w:szCs w:val="20"/>
              </w:rPr>
              <w:t>е</w:t>
            </w:r>
            <w:r>
              <w:rPr>
                <w:color w:val="373737"/>
                <w:sz w:val="20"/>
                <w:szCs w:val="20"/>
              </w:rPr>
              <w:t xml:space="preserve">ний мы, </w:t>
            </w:r>
            <w:r w:rsidRPr="00EA58C9">
              <w:rPr>
                <w:color w:val="373737"/>
                <w:sz w:val="20"/>
                <w:szCs w:val="20"/>
              </w:rPr>
              <w:t>вы</w:t>
            </w:r>
          </w:p>
          <w:p w:rsidR="00256C4B" w:rsidRPr="00EA58C9" w:rsidRDefault="00256C4B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>
              <w:rPr>
                <w:color w:val="373737"/>
                <w:sz w:val="20"/>
                <w:szCs w:val="20"/>
              </w:rPr>
              <w:t>В качестве подлежащего используется неодуше</w:t>
            </w:r>
            <w:r>
              <w:rPr>
                <w:color w:val="373737"/>
                <w:sz w:val="20"/>
                <w:szCs w:val="20"/>
              </w:rPr>
              <w:t>в</w:t>
            </w:r>
            <w:r>
              <w:rPr>
                <w:color w:val="373737"/>
                <w:sz w:val="20"/>
                <w:szCs w:val="20"/>
              </w:rPr>
              <w:t>ленное существительное</w:t>
            </w:r>
          </w:p>
        </w:tc>
        <w:tc>
          <w:tcPr>
            <w:tcW w:w="2393" w:type="dxa"/>
          </w:tcPr>
          <w:p w:rsidR="00EA58C9" w:rsidRPr="00EA58C9" w:rsidRDefault="00EA58C9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 w:rsidRPr="00EA58C9">
              <w:rPr>
                <w:color w:val="373737"/>
                <w:sz w:val="20"/>
                <w:szCs w:val="20"/>
                <w:lang w:val="en-US"/>
              </w:rPr>
              <w:t>There are some points to consider</w:t>
            </w:r>
            <w:r>
              <w:rPr>
                <w:color w:val="373737"/>
                <w:sz w:val="20"/>
                <w:szCs w:val="20"/>
                <w:lang w:val="en-US"/>
              </w:rPr>
              <w:t>.</w:t>
            </w:r>
          </w:p>
          <w:p w:rsidR="00EA58C9" w:rsidRPr="00EA58C9" w:rsidRDefault="00EA58C9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 w:rsidRPr="00EA58C9">
              <w:rPr>
                <w:rFonts w:eastAsia="ITCSymbolStd-Medium"/>
                <w:sz w:val="20"/>
                <w:szCs w:val="20"/>
                <w:lang w:val="en-US"/>
              </w:rPr>
              <w:t>This was a prospective observational study</w:t>
            </w:r>
            <w:r>
              <w:rPr>
                <w:rFonts w:eastAsia="ITCSymbolStd-Medium"/>
                <w:sz w:val="20"/>
                <w:szCs w:val="20"/>
                <w:lang w:val="en-US"/>
              </w:rPr>
              <w:t>.</w:t>
            </w:r>
          </w:p>
          <w:p w:rsidR="00EA58C9" w:rsidRDefault="00256C4B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>
              <w:rPr>
                <w:color w:val="373737"/>
                <w:sz w:val="20"/>
                <w:szCs w:val="20"/>
                <w:lang w:val="en-US"/>
              </w:rPr>
              <w:t>The paper describes</w:t>
            </w:r>
            <w:proofErr w:type="gramStart"/>
            <w:r>
              <w:rPr>
                <w:color w:val="373737"/>
                <w:sz w:val="20"/>
                <w:szCs w:val="20"/>
                <w:lang w:val="en-US"/>
              </w:rPr>
              <w:t>..</w:t>
            </w:r>
            <w:proofErr w:type="gramEnd"/>
          </w:p>
          <w:p w:rsidR="00256C4B" w:rsidRDefault="00256C4B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>
              <w:rPr>
                <w:color w:val="373737"/>
                <w:sz w:val="20"/>
                <w:szCs w:val="20"/>
                <w:lang w:val="en-US"/>
              </w:rPr>
              <w:t>This study suggests…</w:t>
            </w:r>
          </w:p>
          <w:p w:rsidR="00256C4B" w:rsidRPr="00256C4B" w:rsidRDefault="00256C4B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>
              <w:rPr>
                <w:color w:val="373737"/>
                <w:sz w:val="20"/>
                <w:szCs w:val="20"/>
                <w:lang w:val="en-US"/>
              </w:rPr>
              <w:t>The investigation i</w:t>
            </w:r>
            <w:r>
              <w:rPr>
                <w:color w:val="373737"/>
                <w:sz w:val="20"/>
                <w:szCs w:val="20"/>
                <w:lang w:val="en-US"/>
              </w:rPr>
              <w:t>m</w:t>
            </w:r>
            <w:r>
              <w:rPr>
                <w:color w:val="373737"/>
                <w:sz w:val="20"/>
                <w:szCs w:val="20"/>
                <w:lang w:val="en-US"/>
              </w:rPr>
              <w:t>plies…</w:t>
            </w:r>
          </w:p>
        </w:tc>
      </w:tr>
      <w:tr w:rsidR="00065555" w:rsidRPr="00774058" w:rsidTr="00256C4B">
        <w:tc>
          <w:tcPr>
            <w:tcW w:w="2392" w:type="dxa"/>
          </w:tcPr>
          <w:p w:rsidR="00EA58C9" w:rsidRPr="00EA58C9" w:rsidRDefault="00EA58C9" w:rsidP="00EA58C9">
            <w:pPr>
              <w:shd w:val="clear" w:color="auto" w:fill="FFFFFF"/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</w:pPr>
            <w:r w:rsidRPr="00EA58C9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Отвлеченность предл</w:t>
            </w:r>
            <w:r w:rsidRPr="00EA58C9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о</w:t>
            </w:r>
            <w:r w:rsidRPr="00EA58C9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жений достигается бл</w:t>
            </w:r>
            <w:r w:rsidRPr="00EA58C9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а</w:t>
            </w:r>
            <w:r w:rsidRPr="00EA58C9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 xml:space="preserve">годаря использованию </w:t>
            </w:r>
            <w:r w:rsidRPr="00EA58C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пассивных конструкций (с возвратными глагол</w:t>
            </w:r>
            <w:r w:rsidRPr="00EA58C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а</w:t>
            </w:r>
            <w:r w:rsidRPr="00EA58C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ми и краткими страд</w:t>
            </w:r>
            <w:r w:rsidRPr="00EA58C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а</w:t>
            </w:r>
            <w:r w:rsidRPr="00EA58C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тельными причастиями) и безличные предлож</w:t>
            </w:r>
            <w:r w:rsidRPr="00EA58C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е</w:t>
            </w:r>
            <w:r w:rsidRPr="00EA58C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ния.</w:t>
            </w:r>
          </w:p>
        </w:tc>
        <w:tc>
          <w:tcPr>
            <w:tcW w:w="2393" w:type="dxa"/>
          </w:tcPr>
          <w:p w:rsidR="00EA58C9" w:rsidRPr="00774058" w:rsidRDefault="00EA58C9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A615A7">
              <w:rPr>
                <w:color w:val="373737"/>
                <w:sz w:val="20"/>
                <w:szCs w:val="20"/>
              </w:rPr>
              <w:t>представляется, что…</w:t>
            </w:r>
          </w:p>
          <w:p w:rsidR="00EA58C9" w:rsidRPr="00774058" w:rsidRDefault="00EA58C9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>
              <w:rPr>
                <w:color w:val="373737"/>
                <w:sz w:val="20"/>
                <w:szCs w:val="20"/>
              </w:rPr>
              <w:t>детально объясняется</w:t>
            </w:r>
            <w:r w:rsidRPr="00774058">
              <w:rPr>
                <w:color w:val="373737"/>
                <w:sz w:val="20"/>
                <w:szCs w:val="20"/>
              </w:rPr>
              <w:t>…</w:t>
            </w:r>
            <w:r>
              <w:rPr>
                <w:color w:val="373737"/>
                <w:sz w:val="20"/>
                <w:szCs w:val="20"/>
              </w:rPr>
              <w:t xml:space="preserve">, </w:t>
            </w:r>
            <w:r w:rsidRPr="00A615A7">
              <w:rPr>
                <w:color w:val="373737"/>
                <w:sz w:val="20"/>
                <w:szCs w:val="20"/>
              </w:rPr>
              <w:t>определение дано</w:t>
            </w:r>
            <w:r w:rsidRPr="00774058">
              <w:rPr>
                <w:color w:val="373737"/>
                <w:sz w:val="20"/>
                <w:szCs w:val="20"/>
              </w:rPr>
              <w:t>…</w:t>
            </w:r>
          </w:p>
        </w:tc>
        <w:tc>
          <w:tcPr>
            <w:tcW w:w="2393" w:type="dxa"/>
          </w:tcPr>
          <w:p w:rsidR="00EA58C9" w:rsidRPr="00EA58C9" w:rsidRDefault="00EA58C9" w:rsidP="00F4042E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EA58C9">
              <w:rPr>
                <w:color w:val="373737"/>
                <w:sz w:val="20"/>
                <w:szCs w:val="20"/>
              </w:rPr>
              <w:t xml:space="preserve">Пассивные конструкции используются для того, чтобы избежать </w:t>
            </w:r>
            <w:r w:rsidR="00F4042E">
              <w:rPr>
                <w:color w:val="373737"/>
                <w:sz w:val="20"/>
                <w:szCs w:val="20"/>
              </w:rPr>
              <w:t>указания на автора</w:t>
            </w:r>
          </w:p>
        </w:tc>
        <w:tc>
          <w:tcPr>
            <w:tcW w:w="2393" w:type="dxa"/>
          </w:tcPr>
          <w:p w:rsidR="00EA58C9" w:rsidRPr="00EA58C9" w:rsidRDefault="00EA58C9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 w:rsidRPr="00EA58C9">
              <w:rPr>
                <w:color w:val="373737"/>
                <w:sz w:val="20"/>
                <w:szCs w:val="20"/>
                <w:lang w:val="en-US"/>
              </w:rPr>
              <w:t>…can be rapidly generated</w:t>
            </w:r>
          </w:p>
          <w:p w:rsidR="00EA58C9" w:rsidRPr="00EA58C9" w:rsidRDefault="00EA58C9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>
              <w:rPr>
                <w:color w:val="373737"/>
                <w:sz w:val="20"/>
                <w:szCs w:val="20"/>
                <w:lang w:val="en-US"/>
              </w:rPr>
              <w:t>T</w:t>
            </w:r>
            <w:r w:rsidRPr="00EA58C9">
              <w:rPr>
                <w:color w:val="373737"/>
                <w:sz w:val="20"/>
                <w:szCs w:val="20"/>
                <w:lang w:val="en-US"/>
              </w:rPr>
              <w:t>he results will need to be verified</w:t>
            </w:r>
          </w:p>
        </w:tc>
      </w:tr>
      <w:tr w:rsidR="00065555" w:rsidRPr="00EA58C9" w:rsidTr="00256C4B">
        <w:trPr>
          <w:trHeight w:val="522"/>
        </w:trPr>
        <w:tc>
          <w:tcPr>
            <w:tcW w:w="2392" w:type="dxa"/>
          </w:tcPr>
          <w:p w:rsidR="00EF396C" w:rsidRPr="00EA58C9" w:rsidRDefault="00EF396C" w:rsidP="00EA58C9">
            <w:pPr>
              <w:shd w:val="clear" w:color="auto" w:fill="FFFFFF"/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</w:pP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Большая часть – глаголы несовершенного вида в устойчивых оборотах</w:t>
            </w:r>
            <w:r w:rsidRPr="00EA58C9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 xml:space="preserve">. </w:t>
            </w:r>
          </w:p>
        </w:tc>
        <w:tc>
          <w:tcPr>
            <w:tcW w:w="2393" w:type="dxa"/>
          </w:tcPr>
          <w:p w:rsidR="00EF396C" w:rsidRPr="00EA58C9" w:rsidRDefault="00256C4B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>
              <w:rPr>
                <w:color w:val="373737"/>
                <w:sz w:val="20"/>
                <w:szCs w:val="20"/>
              </w:rPr>
              <w:t>покажем на</w:t>
            </w:r>
            <w:r w:rsidR="00EF396C" w:rsidRPr="00EA58C9">
              <w:rPr>
                <w:color w:val="373737"/>
                <w:sz w:val="20"/>
                <w:szCs w:val="20"/>
              </w:rPr>
              <w:t xml:space="preserve"> примерах</w:t>
            </w:r>
          </w:p>
          <w:p w:rsidR="00EF396C" w:rsidRPr="00EA58C9" w:rsidRDefault="00EF396C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</w:p>
        </w:tc>
        <w:tc>
          <w:tcPr>
            <w:tcW w:w="2393" w:type="dxa"/>
          </w:tcPr>
          <w:p w:rsidR="00EF396C" w:rsidRDefault="00EF396C" w:rsidP="00EF396C">
            <w:pPr>
              <w:autoSpaceDE w:val="0"/>
              <w:autoSpaceDN w:val="0"/>
              <w:adjustRightInd w:val="0"/>
              <w:rPr>
                <w:rFonts w:ascii="Times New Roman" w:eastAsia="ITCSymbolStd-Medium" w:hAnsi="Times New Roman" w:cs="Times New Roman"/>
                <w:sz w:val="20"/>
                <w:szCs w:val="20"/>
              </w:rPr>
            </w:pPr>
            <w:r>
              <w:rPr>
                <w:rFonts w:ascii="Times New Roman" w:eastAsia="ITCSymbolStd-Medium" w:hAnsi="Times New Roman" w:cs="Times New Roman"/>
                <w:sz w:val="20"/>
                <w:szCs w:val="20"/>
              </w:rPr>
              <w:t xml:space="preserve">Многословные глаголы  и словосочетания </w:t>
            </w:r>
          </w:p>
          <w:p w:rsidR="00EF396C" w:rsidRPr="00EF396C" w:rsidRDefault="00EF396C" w:rsidP="00EF396C">
            <w:pPr>
              <w:autoSpaceDE w:val="0"/>
              <w:autoSpaceDN w:val="0"/>
              <w:adjustRightInd w:val="0"/>
              <w:rPr>
                <w:color w:val="373737"/>
                <w:sz w:val="20"/>
                <w:szCs w:val="20"/>
              </w:rPr>
            </w:pPr>
          </w:p>
          <w:p w:rsidR="00EF396C" w:rsidRPr="00EA58C9" w:rsidRDefault="00EF396C" w:rsidP="000522D8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</w:p>
        </w:tc>
        <w:tc>
          <w:tcPr>
            <w:tcW w:w="2393" w:type="dxa"/>
          </w:tcPr>
          <w:p w:rsidR="00EF396C" w:rsidRPr="00B22BB4" w:rsidRDefault="00EF396C" w:rsidP="00EF396C">
            <w:pPr>
              <w:autoSpaceDE w:val="0"/>
              <w:autoSpaceDN w:val="0"/>
              <w:adjustRightInd w:val="0"/>
              <w:rPr>
                <w:rFonts w:ascii="Times New Roman" w:eastAsia="ITCSymbolStd-Medium" w:hAnsi="Times New Roman" w:cs="Times New Roman"/>
                <w:sz w:val="20"/>
                <w:szCs w:val="20"/>
                <w:lang w:val="en-US"/>
              </w:rPr>
            </w:pPr>
            <w:r w:rsidRPr="00B22BB4">
              <w:rPr>
                <w:rFonts w:ascii="Times New Roman" w:eastAsia="ITCSymbolStd-Medium" w:hAnsi="Times New Roman" w:cs="Times New Roman"/>
                <w:iCs/>
                <w:sz w:val="20"/>
                <w:szCs w:val="20"/>
                <w:lang w:val="en-US"/>
              </w:rPr>
              <w:t>be down to … look at …</w:t>
            </w:r>
          </w:p>
          <w:p w:rsidR="00EF396C" w:rsidRPr="00B22BB4" w:rsidRDefault="00EF396C" w:rsidP="00EF396C">
            <w:pPr>
              <w:autoSpaceDE w:val="0"/>
              <w:autoSpaceDN w:val="0"/>
              <w:adjustRightInd w:val="0"/>
              <w:rPr>
                <w:rFonts w:ascii="Times New Roman" w:eastAsia="ITCSymbolStd-Medium" w:hAnsi="Times New Roman" w:cs="Times New Roman"/>
                <w:iCs/>
                <w:sz w:val="20"/>
                <w:szCs w:val="20"/>
                <w:lang w:val="en-US"/>
              </w:rPr>
            </w:pPr>
            <w:r w:rsidRPr="00B22BB4">
              <w:rPr>
                <w:rFonts w:ascii="Times New Roman" w:eastAsia="ITCSymbolStd-Medium" w:hAnsi="Times New Roman" w:cs="Times New Roman"/>
                <w:iCs/>
                <w:sz w:val="20"/>
                <w:szCs w:val="20"/>
                <w:lang w:val="en-US"/>
              </w:rPr>
              <w:t>have</w:t>
            </w:r>
          </w:p>
          <w:p w:rsidR="00EF396C" w:rsidRPr="00B22BB4" w:rsidRDefault="00F4042E" w:rsidP="00EF396C">
            <w:pPr>
              <w:pStyle w:val="a3"/>
              <w:spacing w:before="0" w:beforeAutospacing="0" w:after="0" w:afterAutospacing="0"/>
              <w:rPr>
                <w:rFonts w:eastAsia="ITCSymbolStd-Medium"/>
                <w:iCs/>
                <w:sz w:val="20"/>
                <w:szCs w:val="20"/>
                <w:lang w:val="en-US"/>
              </w:rPr>
            </w:pPr>
            <w:r w:rsidRPr="00B22BB4">
              <w:rPr>
                <w:rFonts w:eastAsia="ITCSymbolStd-Medium"/>
                <w:iCs/>
                <w:sz w:val="20"/>
                <w:szCs w:val="20"/>
                <w:lang w:val="en-US"/>
              </w:rPr>
              <w:t>a low</w:t>
            </w:r>
            <w:r w:rsidR="00EF396C" w:rsidRPr="00B22BB4">
              <w:rPr>
                <w:rFonts w:eastAsia="ITCSymbolStd-Medium"/>
                <w:iCs/>
                <w:sz w:val="20"/>
                <w:szCs w:val="20"/>
                <w:lang w:val="en-US"/>
              </w:rPr>
              <w:t xml:space="preserve"> risk of … </w:t>
            </w:r>
          </w:p>
          <w:p w:rsidR="00EF396C" w:rsidRPr="00B22BB4" w:rsidRDefault="00EF396C" w:rsidP="00EF396C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B22BB4">
              <w:rPr>
                <w:rFonts w:eastAsia="ITCSymbolStd-Medium"/>
                <w:iCs/>
                <w:sz w:val="20"/>
                <w:szCs w:val="20"/>
                <w:lang w:val="en-US"/>
              </w:rPr>
              <w:t>has the greatest effect</w:t>
            </w:r>
          </w:p>
        </w:tc>
      </w:tr>
      <w:tr w:rsidR="00065555" w:rsidRPr="00774058" w:rsidTr="00256C4B">
        <w:trPr>
          <w:trHeight w:val="1395"/>
        </w:trPr>
        <w:tc>
          <w:tcPr>
            <w:tcW w:w="2392" w:type="dxa"/>
          </w:tcPr>
          <w:p w:rsidR="00EF396C" w:rsidRPr="00B22BB4" w:rsidRDefault="00EF396C" w:rsidP="00EA58C9">
            <w:pPr>
              <w:shd w:val="clear" w:color="auto" w:fill="FFFFFF"/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</w:pP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Преобладают неопред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е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ленно-личные формы с оттенком необходим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о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 xml:space="preserve">сти: </w:t>
            </w:r>
          </w:p>
        </w:tc>
        <w:tc>
          <w:tcPr>
            <w:tcW w:w="2393" w:type="dxa"/>
          </w:tcPr>
          <w:p w:rsidR="00EF396C" w:rsidRPr="00B22BB4" w:rsidRDefault="00EF396C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B22BB4">
              <w:rPr>
                <w:color w:val="373737"/>
                <w:sz w:val="20"/>
                <w:szCs w:val="20"/>
                <w:lang w:val="en-US"/>
              </w:rPr>
              <w:t>C</w:t>
            </w:r>
            <w:proofErr w:type="spellStart"/>
            <w:r w:rsidRPr="00B22BB4">
              <w:rPr>
                <w:color w:val="373737"/>
                <w:sz w:val="20"/>
                <w:szCs w:val="20"/>
              </w:rPr>
              <w:t>ледует</w:t>
            </w:r>
            <w:proofErr w:type="spellEnd"/>
            <w:r w:rsidRPr="00B22BB4">
              <w:rPr>
                <w:color w:val="373737"/>
                <w:sz w:val="20"/>
                <w:szCs w:val="20"/>
              </w:rPr>
              <w:t xml:space="preserve"> иметь в виду, что… </w:t>
            </w:r>
          </w:p>
          <w:p w:rsidR="00EF396C" w:rsidRPr="00B22BB4" w:rsidRDefault="00EF396C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 w:rsidRPr="00B22BB4">
              <w:rPr>
                <w:color w:val="373737"/>
                <w:sz w:val="20"/>
                <w:szCs w:val="20"/>
              </w:rPr>
              <w:t>нужно уметь…,</w:t>
            </w:r>
          </w:p>
          <w:p w:rsidR="00EF396C" w:rsidRPr="00B22BB4" w:rsidRDefault="00EF396C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</w:p>
        </w:tc>
        <w:tc>
          <w:tcPr>
            <w:tcW w:w="2393" w:type="dxa"/>
          </w:tcPr>
          <w:p w:rsidR="00EF396C" w:rsidRPr="00B22BB4" w:rsidRDefault="00EF396C" w:rsidP="00EF396C">
            <w:pPr>
              <w:autoSpaceDE w:val="0"/>
              <w:autoSpaceDN w:val="0"/>
              <w:adjustRightInd w:val="0"/>
              <w:rPr>
                <w:rFonts w:ascii="Times New Roman" w:eastAsia="ITCSymbolStd-Medium" w:hAnsi="Times New Roman" w:cs="Times New Roman"/>
                <w:sz w:val="20"/>
                <w:szCs w:val="20"/>
              </w:rPr>
            </w:pPr>
            <w:r w:rsidRPr="00B22BB4">
              <w:rPr>
                <w:rFonts w:ascii="Times New Roman" w:eastAsia="ITCSymbolStd-Medium" w:hAnsi="Times New Roman" w:cs="Times New Roman"/>
                <w:sz w:val="20"/>
                <w:szCs w:val="20"/>
              </w:rPr>
              <w:t>Использование «хедж</w:t>
            </w:r>
            <w:r w:rsidRPr="00B22BB4">
              <w:rPr>
                <w:rFonts w:ascii="Times New Roman" w:eastAsia="ITCSymbolStd-Medium" w:hAnsi="Times New Roman" w:cs="Times New Roman"/>
                <w:sz w:val="20"/>
                <w:szCs w:val="20"/>
              </w:rPr>
              <w:t>и</w:t>
            </w:r>
            <w:r w:rsidRPr="00B22BB4">
              <w:rPr>
                <w:rFonts w:ascii="Times New Roman" w:eastAsia="ITCSymbolStd-Medium" w:hAnsi="Times New Roman" w:cs="Times New Roman"/>
                <w:sz w:val="20"/>
                <w:szCs w:val="20"/>
              </w:rPr>
              <w:t xml:space="preserve">рования» - фраз, которые делают высказывание менее категоричным </w:t>
            </w:r>
          </w:p>
        </w:tc>
        <w:tc>
          <w:tcPr>
            <w:tcW w:w="2393" w:type="dxa"/>
          </w:tcPr>
          <w:p w:rsidR="007A5A06" w:rsidRPr="00774058" w:rsidRDefault="00EF396C" w:rsidP="00EA58C9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val="en-US" w:eastAsia="ru-RU"/>
              </w:rPr>
            </w:pPr>
            <w:r w:rsidRPr="00B22BB4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val="en-US" w:eastAsia="ru-RU"/>
              </w:rPr>
              <w:t xml:space="preserve">studies suggest that … </w:t>
            </w:r>
          </w:p>
          <w:p w:rsidR="007A5A06" w:rsidRPr="00B22BB4" w:rsidRDefault="00EF396C" w:rsidP="00EA58C9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val="en-US" w:eastAsia="ru-RU"/>
              </w:rPr>
            </w:pPr>
            <w:r w:rsidRPr="00B22BB4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val="en-US" w:eastAsia="ru-RU"/>
              </w:rPr>
              <w:t xml:space="preserve">aspirin may inhibit … </w:t>
            </w:r>
          </w:p>
          <w:p w:rsidR="00EF396C" w:rsidRPr="00B22BB4" w:rsidRDefault="00EF396C" w:rsidP="00EA58C9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val="en-US" w:eastAsia="ru-RU"/>
              </w:rPr>
            </w:pPr>
            <w:r w:rsidRPr="00B22BB4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val="en-US" w:eastAsia="ru-RU"/>
              </w:rPr>
              <w:t>Animal and in vitro stu</w:t>
            </w:r>
            <w:r w:rsidRPr="00B22BB4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val="en-US" w:eastAsia="ru-RU"/>
              </w:rPr>
              <w:t>d</w:t>
            </w:r>
            <w:r w:rsidRPr="00B22BB4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val="en-US" w:eastAsia="ru-RU"/>
              </w:rPr>
              <w:t>ies</w:t>
            </w:r>
          </w:p>
          <w:p w:rsidR="00EF396C" w:rsidRPr="00774058" w:rsidRDefault="00EF396C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 w:rsidRPr="00774058">
              <w:rPr>
                <w:color w:val="373737"/>
                <w:sz w:val="20"/>
                <w:szCs w:val="20"/>
                <w:lang w:val="en-US"/>
              </w:rPr>
              <w:t>suggest that aspirin may …</w:t>
            </w:r>
          </w:p>
        </w:tc>
      </w:tr>
      <w:tr w:rsidR="00065555" w:rsidRPr="00EA58C9" w:rsidTr="00256C4B">
        <w:tc>
          <w:tcPr>
            <w:tcW w:w="2392" w:type="dxa"/>
          </w:tcPr>
          <w:p w:rsidR="00EF396C" w:rsidRPr="00EA58C9" w:rsidRDefault="00EF396C" w:rsidP="00EA58C9">
            <w:pPr>
              <w:shd w:val="clear" w:color="auto" w:fill="FFFFFF"/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</w:pPr>
            <w:r w:rsidRPr="00EA58C9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Д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ля обобщенности те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к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ста и акцентирования внимания на от</w:t>
            </w:r>
            <w:r w:rsidRPr="00EA58C9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стране</w:t>
            </w:r>
            <w:r w:rsidRPr="00EA58C9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н</w:t>
            </w:r>
            <w:r w:rsidRPr="00EA58C9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ности позиции автора используют краткие прилагательные и м</w:t>
            </w:r>
            <w:r w:rsidRPr="00EA58C9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е</w:t>
            </w:r>
            <w:r w:rsidRPr="00EA58C9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стоимения «мы» вместо «я».</w:t>
            </w:r>
          </w:p>
        </w:tc>
        <w:tc>
          <w:tcPr>
            <w:tcW w:w="2393" w:type="dxa"/>
          </w:tcPr>
          <w:p w:rsidR="00EF396C" w:rsidRPr="00EA58C9" w:rsidRDefault="00EF396C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EA58C9">
              <w:rPr>
                <w:color w:val="373737"/>
                <w:sz w:val="20"/>
                <w:szCs w:val="20"/>
              </w:rPr>
              <w:t xml:space="preserve">отношение характерно, </w:t>
            </w:r>
          </w:p>
          <w:p w:rsidR="00EF396C" w:rsidRPr="00774058" w:rsidRDefault="00EF396C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EA58C9">
              <w:rPr>
                <w:color w:val="373737"/>
                <w:sz w:val="20"/>
                <w:szCs w:val="20"/>
              </w:rPr>
              <w:t>мы пришли к выводам…</w:t>
            </w:r>
          </w:p>
          <w:p w:rsidR="00EF396C" w:rsidRPr="00EA58C9" w:rsidRDefault="00EF396C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EA58C9">
              <w:rPr>
                <w:color w:val="373737"/>
                <w:sz w:val="20"/>
                <w:szCs w:val="20"/>
              </w:rPr>
              <w:t>рассмотрим следующий пример…</w:t>
            </w:r>
          </w:p>
        </w:tc>
        <w:tc>
          <w:tcPr>
            <w:tcW w:w="2393" w:type="dxa"/>
          </w:tcPr>
          <w:p w:rsidR="00EF396C" w:rsidRPr="006F37F4" w:rsidRDefault="006F37F4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>
              <w:rPr>
                <w:color w:val="373737"/>
                <w:sz w:val="20"/>
                <w:szCs w:val="20"/>
              </w:rPr>
              <w:t xml:space="preserve">Местоимение </w:t>
            </w:r>
            <w:r>
              <w:rPr>
                <w:color w:val="373737"/>
                <w:sz w:val="20"/>
                <w:szCs w:val="20"/>
                <w:lang w:val="en-US"/>
              </w:rPr>
              <w:t>we</w:t>
            </w:r>
            <w:r w:rsidRPr="006F37F4">
              <w:rPr>
                <w:color w:val="373737"/>
                <w:sz w:val="20"/>
                <w:szCs w:val="20"/>
              </w:rPr>
              <w:t xml:space="preserve"> </w:t>
            </w:r>
            <w:r>
              <w:rPr>
                <w:color w:val="373737"/>
                <w:sz w:val="20"/>
                <w:szCs w:val="20"/>
              </w:rPr>
              <w:t>может использоваться вместо пассивных конструкций</w:t>
            </w:r>
          </w:p>
        </w:tc>
        <w:tc>
          <w:tcPr>
            <w:tcW w:w="2393" w:type="dxa"/>
          </w:tcPr>
          <w:p w:rsidR="00EF396C" w:rsidRPr="00774058" w:rsidRDefault="00EF396C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 w:rsidRPr="00774058">
              <w:rPr>
                <w:color w:val="373737"/>
                <w:sz w:val="20"/>
                <w:szCs w:val="20"/>
                <w:lang w:val="en-US"/>
              </w:rPr>
              <w:t>We studied whether…</w:t>
            </w:r>
          </w:p>
          <w:p w:rsidR="00EF396C" w:rsidRPr="00774058" w:rsidRDefault="00042180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 w:rsidRPr="00B22BB4">
              <w:rPr>
                <w:color w:val="373737"/>
                <w:sz w:val="20"/>
                <w:szCs w:val="20"/>
                <w:lang w:val="en-US"/>
              </w:rPr>
              <w:t>We let the plant grow for two weeks.</w:t>
            </w:r>
            <w:r w:rsidR="00EF396C" w:rsidRPr="00B22BB4">
              <w:rPr>
                <w:color w:val="373737"/>
                <w:sz w:val="20"/>
                <w:szCs w:val="20"/>
                <w:lang w:val="en-US"/>
              </w:rPr>
              <w:t xml:space="preserve"> </w:t>
            </w:r>
          </w:p>
          <w:p w:rsidR="006F37F4" w:rsidRDefault="006F37F4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>
              <w:rPr>
                <w:color w:val="373737"/>
                <w:sz w:val="20"/>
                <w:szCs w:val="20"/>
                <w:lang w:val="en-US"/>
              </w:rPr>
              <w:t>We can, therefore, a</w:t>
            </w:r>
            <w:r>
              <w:rPr>
                <w:color w:val="373737"/>
                <w:sz w:val="20"/>
                <w:szCs w:val="20"/>
                <w:lang w:val="en-US"/>
              </w:rPr>
              <w:t>s</w:t>
            </w:r>
            <w:r>
              <w:rPr>
                <w:color w:val="373737"/>
                <w:sz w:val="20"/>
                <w:szCs w:val="20"/>
                <w:lang w:val="en-US"/>
              </w:rPr>
              <w:t>sume…</w:t>
            </w:r>
          </w:p>
          <w:p w:rsidR="006F37F4" w:rsidRPr="006F37F4" w:rsidRDefault="006F37F4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</w:p>
        </w:tc>
      </w:tr>
      <w:tr w:rsidR="00065555" w:rsidRPr="00774058" w:rsidTr="00256C4B">
        <w:tc>
          <w:tcPr>
            <w:tcW w:w="2392" w:type="dxa"/>
          </w:tcPr>
          <w:p w:rsidR="00EF396C" w:rsidRPr="00EA58C9" w:rsidRDefault="00EF396C" w:rsidP="00EA58C9">
            <w:pPr>
              <w:shd w:val="clear" w:color="auto" w:fill="FFFFFF"/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</w:pPr>
            <w:r w:rsidRPr="00EA58C9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Определительные слов</w:t>
            </w:r>
            <w:r w:rsidRPr="00EA58C9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о</w:t>
            </w:r>
            <w:r w:rsidRPr="00EA58C9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сочетания.</w:t>
            </w:r>
          </w:p>
        </w:tc>
        <w:tc>
          <w:tcPr>
            <w:tcW w:w="2393" w:type="dxa"/>
          </w:tcPr>
          <w:p w:rsidR="00EF396C" w:rsidRPr="00EA58C9" w:rsidRDefault="00EF396C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A615A7">
              <w:rPr>
                <w:color w:val="373737"/>
                <w:sz w:val="20"/>
                <w:szCs w:val="20"/>
              </w:rPr>
              <w:t>ликвидность валюты</w:t>
            </w:r>
          </w:p>
        </w:tc>
        <w:tc>
          <w:tcPr>
            <w:tcW w:w="2393" w:type="dxa"/>
          </w:tcPr>
          <w:p w:rsidR="00EF396C" w:rsidRDefault="00EF396C" w:rsidP="00EA58C9">
            <w:pPr>
              <w:pStyle w:val="a3"/>
              <w:spacing w:before="0" w:beforeAutospacing="0" w:after="0" w:afterAutospacing="0"/>
              <w:rPr>
                <w:rFonts w:eastAsia="ITCSymbolStd-Medium"/>
                <w:sz w:val="20"/>
                <w:szCs w:val="20"/>
              </w:rPr>
            </w:pPr>
            <w:r>
              <w:rPr>
                <w:rFonts w:eastAsia="ITCSymbolStd-Medium"/>
                <w:sz w:val="20"/>
                <w:szCs w:val="20"/>
              </w:rPr>
              <w:t>Составные существ</w:t>
            </w:r>
            <w:r>
              <w:rPr>
                <w:rFonts w:eastAsia="ITCSymbolStd-Medium"/>
                <w:sz w:val="20"/>
                <w:szCs w:val="20"/>
              </w:rPr>
              <w:t>и</w:t>
            </w:r>
            <w:r>
              <w:rPr>
                <w:rFonts w:eastAsia="ITCSymbolStd-Medium"/>
                <w:sz w:val="20"/>
                <w:szCs w:val="20"/>
              </w:rPr>
              <w:t>тельные в точных опис</w:t>
            </w:r>
            <w:r>
              <w:rPr>
                <w:rFonts w:eastAsia="ITCSymbolStd-Medium"/>
                <w:sz w:val="20"/>
                <w:szCs w:val="20"/>
              </w:rPr>
              <w:t>а</w:t>
            </w:r>
            <w:r>
              <w:rPr>
                <w:rFonts w:eastAsia="ITCSymbolStd-Medium"/>
                <w:sz w:val="20"/>
                <w:szCs w:val="20"/>
              </w:rPr>
              <w:t>ниях</w:t>
            </w:r>
          </w:p>
          <w:p w:rsidR="00EF396C" w:rsidRDefault="00EF396C" w:rsidP="00EA58C9">
            <w:pPr>
              <w:pStyle w:val="a3"/>
              <w:spacing w:before="0" w:beforeAutospacing="0" w:after="0" w:afterAutospacing="0"/>
              <w:rPr>
                <w:rFonts w:eastAsia="ITCSymbolStd-Medium"/>
                <w:sz w:val="20"/>
                <w:szCs w:val="20"/>
              </w:rPr>
            </w:pPr>
          </w:p>
          <w:p w:rsidR="00EF396C" w:rsidRPr="00EA58C9" w:rsidRDefault="00EF396C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</w:p>
        </w:tc>
        <w:tc>
          <w:tcPr>
            <w:tcW w:w="2393" w:type="dxa"/>
          </w:tcPr>
          <w:p w:rsidR="00EF396C" w:rsidRPr="00774058" w:rsidRDefault="00EF396C" w:rsidP="00B22BB4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 w:rsidRPr="00774058">
              <w:rPr>
                <w:color w:val="373737"/>
                <w:sz w:val="20"/>
                <w:szCs w:val="20"/>
                <w:lang w:val="en-US"/>
              </w:rPr>
              <w:t>Tea and coffee</w:t>
            </w:r>
          </w:p>
          <w:p w:rsidR="00EF396C" w:rsidRPr="00774058" w:rsidRDefault="00EF396C" w:rsidP="00B22BB4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 w:rsidRPr="00774058">
              <w:rPr>
                <w:color w:val="373737"/>
                <w:sz w:val="20"/>
                <w:szCs w:val="20"/>
                <w:lang w:val="en-US"/>
              </w:rPr>
              <w:t xml:space="preserve">drinkers </w:t>
            </w:r>
          </w:p>
          <w:p w:rsidR="00256C4B" w:rsidRPr="00774058" w:rsidRDefault="00EF396C" w:rsidP="00B22BB4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proofErr w:type="spellStart"/>
            <w:r w:rsidRPr="00774058">
              <w:rPr>
                <w:color w:val="373737"/>
                <w:sz w:val="20"/>
                <w:szCs w:val="20"/>
                <w:lang w:val="en-US"/>
              </w:rPr>
              <w:t>lentivrius</w:t>
            </w:r>
            <w:proofErr w:type="spellEnd"/>
            <w:r w:rsidRPr="00774058">
              <w:rPr>
                <w:color w:val="373737"/>
                <w:sz w:val="20"/>
                <w:szCs w:val="20"/>
                <w:lang w:val="en-US"/>
              </w:rPr>
              <w:t xml:space="preserve">-mediated </w:t>
            </w:r>
            <w:proofErr w:type="spellStart"/>
            <w:r w:rsidRPr="00774058">
              <w:rPr>
                <w:color w:val="373737"/>
                <w:sz w:val="20"/>
                <w:szCs w:val="20"/>
                <w:lang w:val="en-US"/>
              </w:rPr>
              <w:t>transgenesis</w:t>
            </w:r>
            <w:proofErr w:type="spellEnd"/>
            <w:r w:rsidRPr="00774058">
              <w:rPr>
                <w:color w:val="373737"/>
                <w:sz w:val="20"/>
                <w:szCs w:val="20"/>
                <w:lang w:val="en-US"/>
              </w:rPr>
              <w:t xml:space="preserve"> … </w:t>
            </w:r>
          </w:p>
          <w:p w:rsidR="00EF396C" w:rsidRPr="00774058" w:rsidRDefault="00EF396C" w:rsidP="00B22BB4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 w:rsidRPr="00774058">
              <w:rPr>
                <w:color w:val="373737"/>
                <w:sz w:val="20"/>
                <w:szCs w:val="20"/>
                <w:lang w:val="en-US"/>
              </w:rPr>
              <w:t>current gene</w:t>
            </w:r>
          </w:p>
          <w:p w:rsidR="00EF396C" w:rsidRPr="00774058" w:rsidRDefault="00EF396C" w:rsidP="00B22BB4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 w:rsidRPr="00774058">
              <w:rPr>
                <w:color w:val="373737"/>
                <w:sz w:val="20"/>
                <w:szCs w:val="20"/>
                <w:lang w:val="en-US"/>
              </w:rPr>
              <w:t xml:space="preserve">silencing techniques in mammalian systems </w:t>
            </w:r>
          </w:p>
        </w:tc>
      </w:tr>
      <w:tr w:rsidR="00065555" w:rsidRPr="00774058" w:rsidTr="00256C4B">
        <w:tc>
          <w:tcPr>
            <w:tcW w:w="2392" w:type="dxa"/>
          </w:tcPr>
          <w:p w:rsidR="00762956" w:rsidRDefault="007A5A06" w:rsidP="00EA58C9">
            <w:pPr>
              <w:shd w:val="clear" w:color="auto" w:fill="FFFFFF"/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 xml:space="preserve">Сложные предложения </w:t>
            </w:r>
            <w:r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lastRenderedPageBreak/>
              <w:t>большой длины</w:t>
            </w:r>
            <w:r w:rsidR="00762956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.</w:t>
            </w:r>
          </w:p>
          <w:p w:rsidR="00EF396C" w:rsidRPr="00EA58C9" w:rsidRDefault="00EF396C" w:rsidP="00EA58C9">
            <w:pPr>
              <w:shd w:val="clear" w:color="auto" w:fill="FFFFFF"/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</w:pP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Широко используются подчинительные союзы «вследствие того, что …», «ввиду того что …»</w:t>
            </w:r>
          </w:p>
        </w:tc>
        <w:tc>
          <w:tcPr>
            <w:tcW w:w="2393" w:type="dxa"/>
          </w:tcPr>
          <w:p w:rsidR="00EF396C" w:rsidRPr="00870AE4" w:rsidRDefault="00870AE4" w:rsidP="00870AE4">
            <w:pPr>
              <w:shd w:val="clear" w:color="auto" w:fill="FFFFFF"/>
              <w:rPr>
                <w:rFonts w:ascii="Times New Roman" w:hAnsi="Times New Roman" w:cs="Times New Roman"/>
                <w:color w:val="373737"/>
                <w:sz w:val="20"/>
                <w:szCs w:val="20"/>
              </w:rPr>
            </w:pPr>
            <w:r w:rsidRPr="00870AE4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lastRenderedPageBreak/>
              <w:t xml:space="preserve">Исходя из результатов </w:t>
            </w:r>
            <w:r w:rsidRPr="00870AE4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lastRenderedPageBreak/>
              <w:t>экспериментов, которые свидетельствуют о том, что люди сканируют текст и не всегда пр</w:t>
            </w:r>
            <w:r w:rsidRPr="00870AE4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о</w:t>
            </w:r>
            <w:r w:rsidRPr="00870AE4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сматривают веб-страницу целиком, цел</w:t>
            </w:r>
            <w:r w:rsidRPr="00870AE4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е</w:t>
            </w:r>
            <w:r w:rsidRPr="00870AE4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сообразно воспольз</w:t>
            </w:r>
            <w:r w:rsidRPr="00870AE4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о</w:t>
            </w:r>
            <w:r w:rsidRPr="00870AE4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ваться принципом пер</w:t>
            </w:r>
            <w:r w:rsidRPr="00870AE4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е</w:t>
            </w:r>
            <w:r w:rsidRPr="00870AE4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вернутой пирамиды и поместить вывод в нач</w:t>
            </w:r>
            <w:r w:rsidRPr="00870AE4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а</w:t>
            </w:r>
            <w:r w:rsidRPr="00870AE4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ло текста.</w:t>
            </w:r>
          </w:p>
        </w:tc>
        <w:tc>
          <w:tcPr>
            <w:tcW w:w="2393" w:type="dxa"/>
          </w:tcPr>
          <w:p w:rsidR="00EF396C" w:rsidRPr="00EA58C9" w:rsidRDefault="00065555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>
              <w:rPr>
                <w:color w:val="373737"/>
                <w:sz w:val="20"/>
                <w:szCs w:val="20"/>
              </w:rPr>
              <w:lastRenderedPageBreak/>
              <w:t xml:space="preserve">Сложные предложения, </w:t>
            </w:r>
            <w:r>
              <w:rPr>
                <w:color w:val="373737"/>
                <w:sz w:val="20"/>
                <w:szCs w:val="20"/>
              </w:rPr>
              <w:lastRenderedPageBreak/>
              <w:t>параллельные структ</w:t>
            </w:r>
            <w:r>
              <w:rPr>
                <w:color w:val="373737"/>
                <w:sz w:val="20"/>
                <w:szCs w:val="20"/>
              </w:rPr>
              <w:t>у</w:t>
            </w:r>
            <w:r>
              <w:rPr>
                <w:color w:val="373737"/>
                <w:sz w:val="20"/>
                <w:szCs w:val="20"/>
              </w:rPr>
              <w:t>ры, независимый пр</w:t>
            </w:r>
            <w:r>
              <w:rPr>
                <w:color w:val="373737"/>
                <w:sz w:val="20"/>
                <w:szCs w:val="20"/>
              </w:rPr>
              <w:t>и</w:t>
            </w:r>
            <w:r>
              <w:rPr>
                <w:color w:val="373737"/>
                <w:sz w:val="20"/>
                <w:szCs w:val="20"/>
              </w:rPr>
              <w:t>частный оборот</w:t>
            </w:r>
          </w:p>
        </w:tc>
        <w:tc>
          <w:tcPr>
            <w:tcW w:w="2393" w:type="dxa"/>
          </w:tcPr>
          <w:p w:rsidR="00065555" w:rsidRPr="00774058" w:rsidRDefault="00065555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 w:rsidRPr="00774058">
              <w:rPr>
                <w:color w:val="373737"/>
                <w:sz w:val="20"/>
                <w:szCs w:val="20"/>
                <w:lang w:val="en-US"/>
              </w:rPr>
              <w:lastRenderedPageBreak/>
              <w:t xml:space="preserve">Digital displays require a </w:t>
            </w:r>
            <w:r w:rsidRPr="00774058">
              <w:rPr>
                <w:color w:val="373737"/>
                <w:sz w:val="20"/>
                <w:szCs w:val="20"/>
                <w:lang w:val="en-US"/>
              </w:rPr>
              <w:lastRenderedPageBreak/>
              <w:t>constant source of electricity not only to change the numbers but also to keep the digits from disappearing.</w:t>
            </w:r>
          </w:p>
          <w:p w:rsidR="00065555" w:rsidRPr="00774058" w:rsidRDefault="00065555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 w:rsidRPr="00774058">
              <w:rPr>
                <w:color w:val="373737"/>
                <w:sz w:val="20"/>
                <w:szCs w:val="20"/>
                <w:lang w:val="en-US"/>
              </w:rPr>
              <w:t>Two thousand people working day and night, the dam was completes in less than two years.</w:t>
            </w:r>
          </w:p>
        </w:tc>
      </w:tr>
      <w:tr w:rsidR="00065555" w:rsidRPr="00774058" w:rsidTr="00256C4B">
        <w:tc>
          <w:tcPr>
            <w:tcW w:w="2392" w:type="dxa"/>
          </w:tcPr>
          <w:p w:rsidR="00EF396C" w:rsidRPr="00EA58C9" w:rsidRDefault="00256C4B" w:rsidP="00EA58C9">
            <w:pPr>
              <w:shd w:val="clear" w:color="auto" w:fill="FFFFFF"/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lastRenderedPageBreak/>
              <w:t>О</w:t>
            </w:r>
            <w:r w:rsidR="00EF396C"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 xml:space="preserve">днородные члены </w:t>
            </w:r>
            <w:r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 xml:space="preserve">предложения </w:t>
            </w:r>
            <w:r w:rsidR="00EF396C"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и обобщ</w:t>
            </w:r>
            <w:r w:rsidR="00EF396C"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е</w:t>
            </w:r>
            <w:r w:rsidR="00EF396C"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ния</w:t>
            </w:r>
          </w:p>
        </w:tc>
        <w:tc>
          <w:tcPr>
            <w:tcW w:w="2393" w:type="dxa"/>
          </w:tcPr>
          <w:p w:rsidR="00EF396C" w:rsidRPr="00EA58C9" w:rsidRDefault="00870AE4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870AE4">
              <w:rPr>
                <w:color w:val="373737"/>
                <w:sz w:val="20"/>
                <w:szCs w:val="20"/>
              </w:rPr>
              <w:t>Программное обеспеч</w:t>
            </w:r>
            <w:r w:rsidRPr="00870AE4">
              <w:rPr>
                <w:color w:val="373737"/>
                <w:sz w:val="20"/>
                <w:szCs w:val="20"/>
              </w:rPr>
              <w:t>е</w:t>
            </w:r>
            <w:r w:rsidRPr="00870AE4">
              <w:rPr>
                <w:color w:val="373737"/>
                <w:sz w:val="20"/>
                <w:szCs w:val="20"/>
              </w:rPr>
              <w:t>ние P позволяет раци</w:t>
            </w:r>
            <w:r w:rsidRPr="00870AE4">
              <w:rPr>
                <w:color w:val="373737"/>
                <w:sz w:val="20"/>
                <w:szCs w:val="20"/>
              </w:rPr>
              <w:t>о</w:t>
            </w:r>
            <w:r w:rsidRPr="00870AE4">
              <w:rPr>
                <w:color w:val="373737"/>
                <w:sz w:val="20"/>
                <w:szCs w:val="20"/>
              </w:rPr>
              <w:t>нально организовать распорядок дня и осв</w:t>
            </w:r>
            <w:r w:rsidRPr="00870AE4">
              <w:rPr>
                <w:color w:val="373737"/>
                <w:sz w:val="20"/>
                <w:szCs w:val="20"/>
              </w:rPr>
              <w:t>о</w:t>
            </w:r>
            <w:r w:rsidRPr="00870AE4">
              <w:rPr>
                <w:color w:val="373737"/>
                <w:sz w:val="20"/>
                <w:szCs w:val="20"/>
              </w:rPr>
              <w:t>бодить до 70% времени</w:t>
            </w:r>
          </w:p>
        </w:tc>
        <w:tc>
          <w:tcPr>
            <w:tcW w:w="2393" w:type="dxa"/>
          </w:tcPr>
          <w:p w:rsidR="00EF396C" w:rsidRPr="00EA58C9" w:rsidRDefault="00EF396C" w:rsidP="00EF396C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EA58C9">
              <w:rPr>
                <w:color w:val="373737"/>
                <w:sz w:val="20"/>
                <w:szCs w:val="20"/>
              </w:rPr>
              <w:t>Параллельные структуры в определениях и кла</w:t>
            </w:r>
            <w:r w:rsidRPr="00EA58C9">
              <w:rPr>
                <w:color w:val="373737"/>
                <w:sz w:val="20"/>
                <w:szCs w:val="20"/>
              </w:rPr>
              <w:t>с</w:t>
            </w:r>
            <w:r w:rsidRPr="00EA58C9">
              <w:rPr>
                <w:color w:val="373737"/>
                <w:sz w:val="20"/>
                <w:szCs w:val="20"/>
              </w:rPr>
              <w:t>сификациях</w:t>
            </w:r>
          </w:p>
        </w:tc>
        <w:tc>
          <w:tcPr>
            <w:tcW w:w="2393" w:type="dxa"/>
          </w:tcPr>
          <w:p w:rsidR="00EF396C" w:rsidRPr="00EA58C9" w:rsidRDefault="00256C4B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>
              <w:rPr>
                <w:color w:val="373737"/>
                <w:sz w:val="20"/>
                <w:szCs w:val="20"/>
                <w:lang w:val="en-US"/>
              </w:rPr>
              <w:t>Copper, lead, mercury an</w:t>
            </w:r>
            <w:r w:rsidR="00EF396C" w:rsidRPr="00EA58C9">
              <w:rPr>
                <w:color w:val="373737"/>
                <w:sz w:val="20"/>
                <w:szCs w:val="20"/>
                <w:lang w:val="en-US"/>
              </w:rPr>
              <w:t>d silver are nonferrous su</w:t>
            </w:r>
            <w:r w:rsidR="00EF396C" w:rsidRPr="00EA58C9">
              <w:rPr>
                <w:color w:val="373737"/>
                <w:sz w:val="20"/>
                <w:szCs w:val="20"/>
                <w:lang w:val="en-US"/>
              </w:rPr>
              <w:t>b</w:t>
            </w:r>
            <w:r w:rsidR="00EF396C" w:rsidRPr="00EA58C9">
              <w:rPr>
                <w:color w:val="373737"/>
                <w:sz w:val="20"/>
                <w:szCs w:val="20"/>
                <w:lang w:val="en-US"/>
              </w:rPr>
              <w:t xml:space="preserve">stances. </w:t>
            </w:r>
          </w:p>
          <w:p w:rsidR="00EF396C" w:rsidRPr="00EA58C9" w:rsidRDefault="00EF396C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 w:rsidRPr="00EA58C9">
              <w:rPr>
                <w:color w:val="373737"/>
                <w:sz w:val="20"/>
                <w:szCs w:val="20"/>
                <w:lang w:val="en-US"/>
              </w:rPr>
              <w:t>Carbon exists in three forms: graphite, diamonds, and amorphous.</w:t>
            </w:r>
          </w:p>
        </w:tc>
      </w:tr>
      <w:tr w:rsidR="00065555" w:rsidRPr="00774058" w:rsidTr="00256C4B">
        <w:tc>
          <w:tcPr>
            <w:tcW w:w="2392" w:type="dxa"/>
          </w:tcPr>
          <w:p w:rsidR="00EF396C" w:rsidRPr="00EA58C9" w:rsidRDefault="00EF396C" w:rsidP="00EA58C9">
            <w:pPr>
              <w:shd w:val="clear" w:color="auto" w:fill="FFFFFF"/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</w:pP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Активно употребляют вводные слова «во-первых…», «наконец» для последовательного повествования. Для об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ъ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единения логически св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я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занных абзацев прим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е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 xml:space="preserve">няют сочетания слов </w:t>
            </w:r>
            <w:r w:rsidR="00762956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«таким образом», «в з</w:t>
            </w:r>
            <w:r w:rsidR="00762956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а</w:t>
            </w:r>
            <w:r w:rsidR="00762956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ключение», указател</w:t>
            </w:r>
            <w:r w:rsidR="00762956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ь</w:t>
            </w:r>
            <w:r w:rsidR="00762956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ные местоимения.</w:t>
            </w:r>
          </w:p>
        </w:tc>
        <w:tc>
          <w:tcPr>
            <w:tcW w:w="2393" w:type="dxa"/>
          </w:tcPr>
          <w:p w:rsidR="00EF396C" w:rsidRPr="00EA58C9" w:rsidRDefault="00065555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065555">
              <w:rPr>
                <w:color w:val="373737"/>
                <w:sz w:val="20"/>
                <w:szCs w:val="20"/>
              </w:rPr>
              <w:t>Данная опер</w:t>
            </w:r>
            <w:r w:rsidRPr="00065555">
              <w:rPr>
                <w:color w:val="373737"/>
                <w:sz w:val="20"/>
                <w:szCs w:val="20"/>
              </w:rPr>
              <w:t>а</w:t>
            </w:r>
            <w:r w:rsidRPr="00065555">
              <w:rPr>
                <w:color w:val="373737"/>
                <w:sz w:val="20"/>
                <w:szCs w:val="20"/>
              </w:rPr>
              <w:t>ция, </w:t>
            </w:r>
            <w:r w:rsidRPr="00065555">
              <w:rPr>
                <w:b/>
                <w:bCs/>
                <w:color w:val="373737"/>
                <w:sz w:val="20"/>
                <w:szCs w:val="20"/>
              </w:rPr>
              <w:t>таким</w:t>
            </w:r>
            <w:r w:rsidRPr="00065555">
              <w:rPr>
                <w:color w:val="373737"/>
                <w:sz w:val="20"/>
                <w:szCs w:val="20"/>
              </w:rPr>
              <w:t> </w:t>
            </w:r>
            <w:r w:rsidRPr="00065555">
              <w:rPr>
                <w:b/>
                <w:bCs/>
                <w:color w:val="373737"/>
                <w:sz w:val="20"/>
                <w:szCs w:val="20"/>
              </w:rPr>
              <w:t>образом</w:t>
            </w:r>
            <w:r w:rsidRPr="00065555">
              <w:rPr>
                <w:color w:val="373737"/>
                <w:sz w:val="20"/>
                <w:szCs w:val="20"/>
              </w:rPr>
              <w:t>, проводится без подъема колонны труб на п</w:t>
            </w:r>
            <w:r w:rsidRPr="00065555">
              <w:rPr>
                <w:color w:val="373737"/>
                <w:sz w:val="20"/>
                <w:szCs w:val="20"/>
              </w:rPr>
              <w:t>о</w:t>
            </w:r>
            <w:r w:rsidRPr="00065555">
              <w:rPr>
                <w:color w:val="373737"/>
                <w:sz w:val="20"/>
                <w:szCs w:val="20"/>
              </w:rPr>
              <w:t>верхность, что резко с</w:t>
            </w:r>
            <w:r w:rsidRPr="00065555">
              <w:rPr>
                <w:color w:val="373737"/>
                <w:sz w:val="20"/>
                <w:szCs w:val="20"/>
              </w:rPr>
              <w:t>о</w:t>
            </w:r>
            <w:r w:rsidRPr="00065555">
              <w:rPr>
                <w:color w:val="373737"/>
                <w:sz w:val="20"/>
                <w:szCs w:val="20"/>
              </w:rPr>
              <w:t>кращает время провед</w:t>
            </w:r>
            <w:r w:rsidRPr="00065555">
              <w:rPr>
                <w:color w:val="373737"/>
                <w:sz w:val="20"/>
                <w:szCs w:val="20"/>
              </w:rPr>
              <w:t>е</w:t>
            </w:r>
            <w:r w:rsidRPr="00065555">
              <w:rPr>
                <w:color w:val="373737"/>
                <w:sz w:val="20"/>
                <w:szCs w:val="20"/>
              </w:rPr>
              <w:t>ния дополнительных технологических опер</w:t>
            </w:r>
            <w:r w:rsidRPr="00065555">
              <w:rPr>
                <w:color w:val="373737"/>
                <w:sz w:val="20"/>
                <w:szCs w:val="20"/>
              </w:rPr>
              <w:t>а</w:t>
            </w:r>
            <w:r w:rsidRPr="00065555">
              <w:rPr>
                <w:color w:val="373737"/>
                <w:sz w:val="20"/>
                <w:szCs w:val="20"/>
              </w:rPr>
              <w:t>ций по исследованию и обработки продуктивн</w:t>
            </w:r>
            <w:r w:rsidRPr="00065555">
              <w:rPr>
                <w:color w:val="373737"/>
                <w:sz w:val="20"/>
                <w:szCs w:val="20"/>
              </w:rPr>
              <w:t>о</w:t>
            </w:r>
            <w:r w:rsidRPr="00065555">
              <w:rPr>
                <w:color w:val="373737"/>
                <w:sz w:val="20"/>
                <w:szCs w:val="20"/>
              </w:rPr>
              <w:t>го пласта.</w:t>
            </w:r>
          </w:p>
        </w:tc>
        <w:tc>
          <w:tcPr>
            <w:tcW w:w="2393" w:type="dxa"/>
          </w:tcPr>
          <w:p w:rsidR="00EF396C" w:rsidRPr="00762956" w:rsidRDefault="00762956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proofErr w:type="spellStart"/>
            <w:r>
              <w:rPr>
                <w:color w:val="373737"/>
                <w:sz w:val="20"/>
                <w:szCs w:val="20"/>
              </w:rPr>
              <w:t>Когезия</w:t>
            </w:r>
            <w:proofErr w:type="spellEnd"/>
            <w:r>
              <w:rPr>
                <w:color w:val="373737"/>
                <w:sz w:val="20"/>
                <w:szCs w:val="20"/>
              </w:rPr>
              <w:t xml:space="preserve"> текста достиг</w:t>
            </w:r>
            <w:r>
              <w:rPr>
                <w:color w:val="373737"/>
                <w:sz w:val="20"/>
                <w:szCs w:val="20"/>
              </w:rPr>
              <w:t>а</w:t>
            </w:r>
            <w:r>
              <w:rPr>
                <w:color w:val="373737"/>
                <w:sz w:val="20"/>
                <w:szCs w:val="20"/>
              </w:rPr>
              <w:t>ется благодаря употре</w:t>
            </w:r>
            <w:r>
              <w:rPr>
                <w:color w:val="373737"/>
                <w:sz w:val="20"/>
                <w:szCs w:val="20"/>
              </w:rPr>
              <w:t>б</w:t>
            </w:r>
            <w:r>
              <w:rPr>
                <w:color w:val="373737"/>
                <w:sz w:val="20"/>
                <w:szCs w:val="20"/>
              </w:rPr>
              <w:t>лению местоимений</w:t>
            </w:r>
            <w:r w:rsidR="00065555" w:rsidRPr="00B22BB4">
              <w:rPr>
                <w:color w:val="373737"/>
                <w:sz w:val="20"/>
                <w:szCs w:val="20"/>
              </w:rPr>
              <w:t xml:space="preserve"> </w:t>
            </w:r>
            <w:proofErr w:type="gramStart"/>
            <w:r>
              <w:rPr>
                <w:color w:val="373737"/>
                <w:sz w:val="20"/>
                <w:szCs w:val="20"/>
              </w:rPr>
              <w:t>-з</w:t>
            </w:r>
            <w:proofErr w:type="gramEnd"/>
            <w:r>
              <w:rPr>
                <w:color w:val="373737"/>
                <w:sz w:val="20"/>
                <w:szCs w:val="20"/>
              </w:rPr>
              <w:t xml:space="preserve">аменителей </w:t>
            </w:r>
            <w:r>
              <w:rPr>
                <w:color w:val="373737"/>
                <w:sz w:val="20"/>
                <w:szCs w:val="20"/>
                <w:lang w:val="en-US"/>
              </w:rPr>
              <w:t>this</w:t>
            </w:r>
            <w:r w:rsidRPr="00762956">
              <w:rPr>
                <w:color w:val="373737"/>
                <w:sz w:val="20"/>
                <w:szCs w:val="20"/>
              </w:rPr>
              <w:t xml:space="preserve">, </w:t>
            </w:r>
            <w:r>
              <w:rPr>
                <w:color w:val="373737"/>
                <w:sz w:val="20"/>
                <w:szCs w:val="20"/>
                <w:lang w:val="en-US"/>
              </w:rPr>
              <w:t>it</w:t>
            </w:r>
            <w:r w:rsidRPr="00762956">
              <w:rPr>
                <w:color w:val="373737"/>
                <w:sz w:val="20"/>
                <w:szCs w:val="20"/>
              </w:rPr>
              <w:t xml:space="preserve">, </w:t>
            </w:r>
            <w:r>
              <w:rPr>
                <w:color w:val="373737"/>
                <w:sz w:val="20"/>
                <w:szCs w:val="20"/>
                <w:lang w:val="en-US"/>
              </w:rPr>
              <w:t>one</w:t>
            </w:r>
            <w:r>
              <w:rPr>
                <w:color w:val="373737"/>
                <w:sz w:val="20"/>
                <w:szCs w:val="20"/>
              </w:rPr>
              <w:t xml:space="preserve">, а также конструкций </w:t>
            </w:r>
            <w:r>
              <w:rPr>
                <w:color w:val="373737"/>
                <w:sz w:val="20"/>
                <w:szCs w:val="20"/>
                <w:lang w:val="en-US"/>
              </w:rPr>
              <w:t>both</w:t>
            </w:r>
            <w:r w:rsidRPr="00762956">
              <w:rPr>
                <w:color w:val="373737"/>
                <w:sz w:val="20"/>
                <w:szCs w:val="20"/>
              </w:rPr>
              <w:t>…</w:t>
            </w:r>
            <w:r>
              <w:rPr>
                <w:color w:val="373737"/>
                <w:sz w:val="20"/>
                <w:szCs w:val="20"/>
                <w:lang w:val="en-US"/>
              </w:rPr>
              <w:t>and</w:t>
            </w:r>
            <w:r w:rsidRPr="00762956">
              <w:rPr>
                <w:color w:val="373737"/>
                <w:sz w:val="20"/>
                <w:szCs w:val="20"/>
              </w:rPr>
              <w:t xml:space="preserve">…, </w:t>
            </w:r>
            <w:r>
              <w:rPr>
                <w:color w:val="373737"/>
                <w:sz w:val="20"/>
                <w:szCs w:val="20"/>
                <w:lang w:val="en-US"/>
              </w:rPr>
              <w:t>the</w:t>
            </w:r>
            <w:r w:rsidRPr="00762956">
              <w:rPr>
                <w:color w:val="373737"/>
                <w:sz w:val="20"/>
                <w:szCs w:val="20"/>
              </w:rPr>
              <w:t xml:space="preserve"> </w:t>
            </w:r>
            <w:r>
              <w:rPr>
                <w:color w:val="373737"/>
                <w:sz w:val="20"/>
                <w:szCs w:val="20"/>
                <w:lang w:val="en-US"/>
              </w:rPr>
              <w:t>former</w:t>
            </w:r>
            <w:r w:rsidRPr="00762956">
              <w:rPr>
                <w:color w:val="373737"/>
                <w:sz w:val="20"/>
                <w:szCs w:val="20"/>
              </w:rPr>
              <w:t xml:space="preserve">… </w:t>
            </w:r>
            <w:r>
              <w:rPr>
                <w:color w:val="373737"/>
                <w:sz w:val="20"/>
                <w:szCs w:val="20"/>
                <w:lang w:val="en-US"/>
              </w:rPr>
              <w:t>the</w:t>
            </w:r>
            <w:r w:rsidRPr="00762956">
              <w:rPr>
                <w:color w:val="373737"/>
                <w:sz w:val="20"/>
                <w:szCs w:val="20"/>
              </w:rPr>
              <w:t xml:space="preserve"> </w:t>
            </w:r>
            <w:r>
              <w:rPr>
                <w:color w:val="373737"/>
                <w:sz w:val="20"/>
                <w:szCs w:val="20"/>
                <w:lang w:val="en-US"/>
              </w:rPr>
              <w:t>latter</w:t>
            </w:r>
            <w:r w:rsidRPr="00762956">
              <w:rPr>
                <w:color w:val="373737"/>
                <w:sz w:val="20"/>
                <w:szCs w:val="20"/>
              </w:rPr>
              <w:t xml:space="preserve">, </w:t>
            </w:r>
            <w:r>
              <w:rPr>
                <w:color w:val="373737"/>
                <w:sz w:val="20"/>
                <w:szCs w:val="20"/>
                <w:lang w:val="en-US"/>
              </w:rPr>
              <w:t>neither</w:t>
            </w:r>
            <w:r w:rsidRPr="00762956">
              <w:rPr>
                <w:color w:val="373737"/>
                <w:sz w:val="20"/>
                <w:szCs w:val="20"/>
              </w:rPr>
              <w:t xml:space="preserve">… </w:t>
            </w:r>
            <w:r>
              <w:rPr>
                <w:color w:val="373737"/>
                <w:sz w:val="20"/>
                <w:szCs w:val="20"/>
                <w:lang w:val="en-US"/>
              </w:rPr>
              <w:t>nor</w:t>
            </w:r>
            <w:r w:rsidRPr="00762956">
              <w:rPr>
                <w:color w:val="373737"/>
                <w:sz w:val="20"/>
                <w:szCs w:val="20"/>
              </w:rPr>
              <w:t>…</w:t>
            </w:r>
          </w:p>
        </w:tc>
        <w:tc>
          <w:tcPr>
            <w:tcW w:w="2393" w:type="dxa"/>
          </w:tcPr>
          <w:p w:rsidR="00EF396C" w:rsidRPr="00762956" w:rsidRDefault="00762956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>
              <w:rPr>
                <w:color w:val="373737"/>
                <w:sz w:val="20"/>
                <w:szCs w:val="20"/>
                <w:lang w:val="en-US"/>
              </w:rPr>
              <w:t>Potassium increases the strength of plant tissue. This helps the plant to withstand mechanical damage.</w:t>
            </w:r>
          </w:p>
        </w:tc>
      </w:tr>
      <w:tr w:rsidR="00065555" w:rsidRPr="00774058" w:rsidTr="00256C4B">
        <w:tc>
          <w:tcPr>
            <w:tcW w:w="2392" w:type="dxa"/>
          </w:tcPr>
          <w:p w:rsidR="00EF396C" w:rsidRPr="00EA58C9" w:rsidRDefault="00EF396C" w:rsidP="00F4042E">
            <w:pPr>
              <w:shd w:val="clear" w:color="auto" w:fill="FFFFFF"/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</w:pP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Большая часть</w:t>
            </w:r>
            <w:r w:rsidR="00F4042E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 xml:space="preserve"> глаголов </w:t>
            </w:r>
            <w:proofErr w:type="gramStart"/>
            <w:r w:rsidR="00F4042E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выполняет роль</w:t>
            </w:r>
            <w:proofErr w:type="gramEnd"/>
            <w:r w:rsidR="00F4042E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 xml:space="preserve"> связок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2393" w:type="dxa"/>
          </w:tcPr>
          <w:p w:rsidR="00F4042E" w:rsidRDefault="00F4042E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A615A7">
              <w:rPr>
                <w:color w:val="373737"/>
                <w:sz w:val="20"/>
                <w:szCs w:val="20"/>
              </w:rPr>
              <w:t>стать,</w:t>
            </w:r>
          </w:p>
          <w:p w:rsidR="00065555" w:rsidRDefault="00F4042E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 w:rsidRPr="00A615A7">
              <w:rPr>
                <w:color w:val="373737"/>
                <w:sz w:val="20"/>
                <w:szCs w:val="20"/>
              </w:rPr>
              <w:t xml:space="preserve"> казаться, </w:t>
            </w:r>
          </w:p>
          <w:p w:rsidR="00EF396C" w:rsidRPr="00EA58C9" w:rsidRDefault="00F4042E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A615A7">
              <w:rPr>
                <w:color w:val="373737"/>
                <w:sz w:val="20"/>
                <w:szCs w:val="20"/>
              </w:rPr>
              <w:t>представляться</w:t>
            </w:r>
          </w:p>
        </w:tc>
        <w:tc>
          <w:tcPr>
            <w:tcW w:w="2393" w:type="dxa"/>
          </w:tcPr>
          <w:p w:rsidR="00EF396C" w:rsidRPr="00F4042E" w:rsidRDefault="00F4042E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>
              <w:rPr>
                <w:color w:val="373737"/>
                <w:sz w:val="20"/>
                <w:szCs w:val="20"/>
              </w:rPr>
              <w:t xml:space="preserve">Широкое использование глагола </w:t>
            </w:r>
            <w:r>
              <w:rPr>
                <w:color w:val="373737"/>
                <w:sz w:val="20"/>
                <w:szCs w:val="20"/>
                <w:lang w:val="en-US"/>
              </w:rPr>
              <w:t>to</w:t>
            </w:r>
            <w:r w:rsidRPr="00F4042E">
              <w:rPr>
                <w:color w:val="373737"/>
                <w:sz w:val="20"/>
                <w:szCs w:val="20"/>
              </w:rPr>
              <w:t xml:space="preserve"> </w:t>
            </w:r>
            <w:r>
              <w:rPr>
                <w:color w:val="373737"/>
                <w:sz w:val="20"/>
                <w:szCs w:val="20"/>
                <w:lang w:val="en-US"/>
              </w:rPr>
              <w:t>be</w:t>
            </w:r>
            <w:r w:rsidRPr="00F4042E">
              <w:rPr>
                <w:color w:val="373737"/>
                <w:sz w:val="20"/>
                <w:szCs w:val="20"/>
              </w:rPr>
              <w:t xml:space="preserve"> </w:t>
            </w:r>
            <w:r>
              <w:rPr>
                <w:color w:val="373737"/>
                <w:sz w:val="20"/>
                <w:szCs w:val="20"/>
              </w:rPr>
              <w:t>в функции глагола-связки</w:t>
            </w:r>
          </w:p>
        </w:tc>
        <w:tc>
          <w:tcPr>
            <w:tcW w:w="2393" w:type="dxa"/>
          </w:tcPr>
          <w:p w:rsidR="00EF396C" w:rsidRPr="00774058" w:rsidRDefault="00564ECB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 w:rsidRPr="00774058">
              <w:rPr>
                <w:color w:val="373737"/>
                <w:sz w:val="20"/>
                <w:szCs w:val="20"/>
                <w:lang w:val="en-US"/>
              </w:rPr>
              <w:t>The box is two feet long.</w:t>
            </w:r>
          </w:p>
          <w:p w:rsidR="00564ECB" w:rsidRPr="00256C4B" w:rsidRDefault="00564ECB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 w:rsidRPr="00256C4B">
              <w:rPr>
                <w:color w:val="373737"/>
                <w:sz w:val="20"/>
                <w:szCs w:val="20"/>
                <w:lang w:val="en-US"/>
              </w:rPr>
              <w:t>The </w:t>
            </w:r>
            <w:r w:rsidRPr="00256C4B">
              <w:rPr>
                <w:b/>
                <w:bCs/>
                <w:color w:val="373737"/>
                <w:sz w:val="20"/>
                <w:szCs w:val="20"/>
                <w:lang w:val="en-US"/>
              </w:rPr>
              <w:t>aim</w:t>
            </w:r>
            <w:r w:rsidRPr="00256C4B">
              <w:rPr>
                <w:color w:val="373737"/>
                <w:sz w:val="20"/>
                <w:szCs w:val="20"/>
                <w:lang w:val="en-US"/>
              </w:rPr>
              <w:t> is to e</w:t>
            </w:r>
            <w:r w:rsidR="00256C4B" w:rsidRPr="00256C4B">
              <w:rPr>
                <w:color w:val="373737"/>
                <w:sz w:val="20"/>
                <w:szCs w:val="20"/>
                <w:lang w:val="en-US"/>
              </w:rPr>
              <w:t>stablish new economic relation</w:t>
            </w:r>
            <w:r w:rsidR="00256C4B">
              <w:rPr>
                <w:color w:val="373737"/>
                <w:sz w:val="20"/>
                <w:szCs w:val="20"/>
                <w:lang w:val="en-US"/>
              </w:rPr>
              <w:t>…</w:t>
            </w:r>
          </w:p>
        </w:tc>
      </w:tr>
      <w:tr w:rsidR="00065555" w:rsidRPr="00774058" w:rsidTr="00256C4B">
        <w:tc>
          <w:tcPr>
            <w:tcW w:w="2392" w:type="dxa"/>
          </w:tcPr>
          <w:p w:rsidR="00EF396C" w:rsidRPr="00F4042E" w:rsidRDefault="00EF396C" w:rsidP="00EA58C9">
            <w:pPr>
              <w:shd w:val="clear" w:color="auto" w:fill="FFFFFF"/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</w:pP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Преобладание существ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и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тельных, прилагател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ь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ных и наречий над гл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а</w:t>
            </w:r>
            <w:r w:rsidRPr="00A615A7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голами</w:t>
            </w:r>
          </w:p>
          <w:p w:rsidR="00EF396C" w:rsidRPr="00EA58C9" w:rsidRDefault="00EF396C" w:rsidP="00EA58C9">
            <w:pPr>
              <w:shd w:val="clear" w:color="auto" w:fill="FFFFFF"/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</w:pPr>
          </w:p>
        </w:tc>
        <w:tc>
          <w:tcPr>
            <w:tcW w:w="2393" w:type="dxa"/>
          </w:tcPr>
          <w:p w:rsidR="00EF396C" w:rsidRPr="00EA58C9" w:rsidRDefault="00870AE4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870AE4">
              <w:rPr>
                <w:color w:val="373737"/>
                <w:sz w:val="20"/>
                <w:szCs w:val="20"/>
              </w:rPr>
              <w:t>Включение цистерн в состав локомотива х</w:t>
            </w:r>
            <w:r w:rsidRPr="00870AE4">
              <w:rPr>
                <w:color w:val="373737"/>
                <w:sz w:val="20"/>
                <w:szCs w:val="20"/>
              </w:rPr>
              <w:t>а</w:t>
            </w:r>
            <w:r w:rsidRPr="00870AE4">
              <w:rPr>
                <w:color w:val="373737"/>
                <w:sz w:val="20"/>
                <w:szCs w:val="20"/>
              </w:rPr>
              <w:t>рактерно для совреме</w:t>
            </w:r>
            <w:r w:rsidRPr="00870AE4">
              <w:rPr>
                <w:color w:val="373737"/>
                <w:sz w:val="20"/>
                <w:szCs w:val="20"/>
              </w:rPr>
              <w:t>н</w:t>
            </w:r>
            <w:r w:rsidRPr="00870AE4">
              <w:rPr>
                <w:color w:val="373737"/>
                <w:sz w:val="20"/>
                <w:szCs w:val="20"/>
              </w:rPr>
              <w:t>ной транспортной пр</w:t>
            </w:r>
            <w:r w:rsidRPr="00870AE4">
              <w:rPr>
                <w:color w:val="373737"/>
                <w:sz w:val="20"/>
                <w:szCs w:val="20"/>
              </w:rPr>
              <w:t>о</w:t>
            </w:r>
            <w:r w:rsidRPr="00870AE4">
              <w:rPr>
                <w:color w:val="373737"/>
                <w:sz w:val="20"/>
                <w:szCs w:val="20"/>
              </w:rPr>
              <w:t>мышленности</w:t>
            </w:r>
            <w:r w:rsidRPr="00EA58C9">
              <w:rPr>
                <w:color w:val="373737"/>
                <w:sz w:val="20"/>
                <w:szCs w:val="20"/>
              </w:rPr>
              <w:t xml:space="preserve"> </w:t>
            </w:r>
          </w:p>
        </w:tc>
        <w:tc>
          <w:tcPr>
            <w:tcW w:w="2393" w:type="dxa"/>
          </w:tcPr>
          <w:p w:rsidR="00EF396C" w:rsidRPr="007A5A06" w:rsidRDefault="007A5A06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>
              <w:rPr>
                <w:color w:val="373737"/>
                <w:sz w:val="20"/>
                <w:szCs w:val="20"/>
              </w:rPr>
              <w:t>Использование «сил</w:t>
            </w:r>
            <w:r>
              <w:rPr>
                <w:color w:val="373737"/>
                <w:sz w:val="20"/>
                <w:szCs w:val="20"/>
              </w:rPr>
              <w:t>ь</w:t>
            </w:r>
            <w:r>
              <w:rPr>
                <w:color w:val="373737"/>
                <w:sz w:val="20"/>
                <w:szCs w:val="20"/>
              </w:rPr>
              <w:t>ных» глаголов для того, чтобы избежать мног</w:t>
            </w:r>
            <w:r>
              <w:rPr>
                <w:color w:val="373737"/>
                <w:sz w:val="20"/>
                <w:szCs w:val="20"/>
              </w:rPr>
              <w:t>о</w:t>
            </w:r>
            <w:r>
              <w:rPr>
                <w:color w:val="373737"/>
                <w:sz w:val="20"/>
                <w:szCs w:val="20"/>
              </w:rPr>
              <w:t>словности</w:t>
            </w:r>
          </w:p>
        </w:tc>
        <w:tc>
          <w:tcPr>
            <w:tcW w:w="2393" w:type="dxa"/>
          </w:tcPr>
          <w:p w:rsidR="00EF396C" w:rsidRPr="00172A84" w:rsidRDefault="00172A84" w:rsidP="00EA58C9">
            <w:pPr>
              <w:pStyle w:val="a3"/>
              <w:spacing w:before="0" w:beforeAutospacing="0" w:after="0" w:afterAutospacing="0"/>
              <w:rPr>
                <w:i/>
                <w:color w:val="373737"/>
                <w:sz w:val="20"/>
                <w:szCs w:val="20"/>
                <w:lang w:val="en-US"/>
              </w:rPr>
            </w:pPr>
            <w:r>
              <w:rPr>
                <w:color w:val="373737"/>
                <w:sz w:val="20"/>
                <w:szCs w:val="20"/>
                <w:lang w:val="en-US"/>
              </w:rPr>
              <w:t xml:space="preserve">Each sample was analyzed </w:t>
            </w:r>
            <w:r w:rsidRPr="00172A84">
              <w:rPr>
                <w:i/>
                <w:color w:val="373737"/>
                <w:sz w:val="20"/>
                <w:szCs w:val="20"/>
              </w:rPr>
              <w:t>вместо</w:t>
            </w:r>
          </w:p>
          <w:p w:rsidR="00172A84" w:rsidRPr="00172A84" w:rsidRDefault="00172A84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>
              <w:rPr>
                <w:color w:val="373737"/>
                <w:sz w:val="20"/>
                <w:szCs w:val="20"/>
                <w:lang w:val="en-US"/>
              </w:rPr>
              <w:t>Analyses were made of each sample.</w:t>
            </w:r>
          </w:p>
        </w:tc>
      </w:tr>
      <w:tr w:rsidR="00065555" w:rsidRPr="00774058" w:rsidTr="00256C4B">
        <w:tc>
          <w:tcPr>
            <w:tcW w:w="2392" w:type="dxa"/>
          </w:tcPr>
          <w:p w:rsidR="00EF396C" w:rsidRPr="00EA58C9" w:rsidRDefault="00EF396C" w:rsidP="00EA58C9">
            <w:pPr>
              <w:textAlignment w:val="baseline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A58C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Употребление причастий и деепричастий.</w:t>
            </w:r>
          </w:p>
        </w:tc>
        <w:tc>
          <w:tcPr>
            <w:tcW w:w="2393" w:type="dxa"/>
          </w:tcPr>
          <w:p w:rsidR="00EF396C" w:rsidRPr="00EA58C9" w:rsidRDefault="00B22BB4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B22BB4">
              <w:rPr>
                <w:color w:val="373737"/>
                <w:sz w:val="20"/>
                <w:szCs w:val="20"/>
              </w:rPr>
              <w:t>Закрученный поток, продолжая вращение, освобождается от изб</w:t>
            </w:r>
            <w:r w:rsidRPr="00B22BB4">
              <w:rPr>
                <w:color w:val="373737"/>
                <w:sz w:val="20"/>
                <w:szCs w:val="20"/>
              </w:rPr>
              <w:t>ы</w:t>
            </w:r>
            <w:r w:rsidRPr="00B22BB4">
              <w:rPr>
                <w:color w:val="373737"/>
                <w:sz w:val="20"/>
                <w:szCs w:val="20"/>
              </w:rPr>
              <w:t>точной массы (сбрасывая ее через сетку 7) и ра</w:t>
            </w:r>
            <w:r w:rsidRPr="00B22BB4">
              <w:rPr>
                <w:color w:val="373737"/>
                <w:sz w:val="20"/>
                <w:szCs w:val="20"/>
              </w:rPr>
              <w:t>з</w:t>
            </w:r>
            <w:r w:rsidRPr="00B22BB4">
              <w:rPr>
                <w:color w:val="373737"/>
                <w:sz w:val="20"/>
                <w:szCs w:val="20"/>
              </w:rPr>
              <w:t>гоняется, тем самым п</w:t>
            </w:r>
            <w:r w:rsidRPr="00B22BB4">
              <w:rPr>
                <w:color w:val="373737"/>
                <w:sz w:val="20"/>
                <w:szCs w:val="20"/>
              </w:rPr>
              <w:t>о</w:t>
            </w:r>
            <w:r w:rsidRPr="00B22BB4">
              <w:rPr>
                <w:color w:val="373737"/>
                <w:sz w:val="20"/>
                <w:szCs w:val="20"/>
              </w:rPr>
              <w:t>вышая разрежение пр</w:t>
            </w:r>
            <w:r w:rsidRPr="00B22BB4">
              <w:rPr>
                <w:color w:val="373737"/>
                <w:sz w:val="20"/>
                <w:szCs w:val="20"/>
              </w:rPr>
              <w:t>и</w:t>
            </w:r>
            <w:r w:rsidRPr="00B22BB4">
              <w:rPr>
                <w:color w:val="373737"/>
                <w:sz w:val="20"/>
                <w:szCs w:val="20"/>
              </w:rPr>
              <w:t xml:space="preserve">осевой области и </w:t>
            </w:r>
            <w:r w:rsidRPr="00B22BB4">
              <w:rPr>
                <w:b/>
                <w:bCs/>
                <w:color w:val="373737"/>
                <w:sz w:val="20"/>
                <w:szCs w:val="20"/>
              </w:rPr>
              <w:t>созд</w:t>
            </w:r>
            <w:r w:rsidRPr="00B22BB4">
              <w:rPr>
                <w:b/>
                <w:bCs/>
                <w:color w:val="373737"/>
                <w:sz w:val="20"/>
                <w:szCs w:val="20"/>
              </w:rPr>
              <w:t>а</w:t>
            </w:r>
            <w:r w:rsidRPr="00B22BB4">
              <w:rPr>
                <w:b/>
                <w:bCs/>
                <w:color w:val="373737"/>
                <w:sz w:val="20"/>
                <w:szCs w:val="20"/>
              </w:rPr>
              <w:t>вая</w:t>
            </w:r>
            <w:r w:rsidRPr="00B22BB4">
              <w:rPr>
                <w:color w:val="373737"/>
                <w:sz w:val="20"/>
                <w:szCs w:val="20"/>
              </w:rPr>
              <w:t> условия для повт</w:t>
            </w:r>
            <w:r w:rsidRPr="00B22BB4">
              <w:rPr>
                <w:color w:val="373737"/>
                <w:sz w:val="20"/>
                <w:szCs w:val="20"/>
              </w:rPr>
              <w:t>о</w:t>
            </w:r>
            <w:r w:rsidRPr="00B22BB4">
              <w:rPr>
                <w:color w:val="373737"/>
                <w:sz w:val="20"/>
                <w:szCs w:val="20"/>
              </w:rPr>
              <w:t>рения цикла</w:t>
            </w:r>
          </w:p>
        </w:tc>
        <w:tc>
          <w:tcPr>
            <w:tcW w:w="2393" w:type="dxa"/>
          </w:tcPr>
          <w:p w:rsidR="00EF396C" w:rsidRPr="00EA58C9" w:rsidRDefault="00172A84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>
              <w:rPr>
                <w:color w:val="373737"/>
                <w:sz w:val="20"/>
                <w:szCs w:val="20"/>
              </w:rPr>
              <w:t xml:space="preserve">Использование </w:t>
            </w:r>
            <w:r w:rsidR="00762956">
              <w:rPr>
                <w:color w:val="373737"/>
                <w:sz w:val="20"/>
                <w:szCs w:val="20"/>
              </w:rPr>
              <w:t>опред</w:t>
            </w:r>
            <w:r w:rsidR="00762956">
              <w:rPr>
                <w:color w:val="373737"/>
                <w:sz w:val="20"/>
                <w:szCs w:val="20"/>
              </w:rPr>
              <w:t>е</w:t>
            </w:r>
            <w:r w:rsidR="00762956">
              <w:rPr>
                <w:color w:val="373737"/>
                <w:sz w:val="20"/>
                <w:szCs w:val="20"/>
              </w:rPr>
              <w:t>лительных, а также г</w:t>
            </w:r>
            <w:r w:rsidR="00762956">
              <w:rPr>
                <w:color w:val="373737"/>
                <w:sz w:val="20"/>
                <w:szCs w:val="20"/>
              </w:rPr>
              <w:t>е</w:t>
            </w:r>
            <w:r w:rsidR="00762956">
              <w:rPr>
                <w:color w:val="373737"/>
                <w:sz w:val="20"/>
                <w:szCs w:val="20"/>
              </w:rPr>
              <w:t>рундиальных и инфин</w:t>
            </w:r>
            <w:r w:rsidR="00762956">
              <w:rPr>
                <w:color w:val="373737"/>
                <w:sz w:val="20"/>
                <w:szCs w:val="20"/>
              </w:rPr>
              <w:t>и</w:t>
            </w:r>
            <w:r w:rsidR="00762956">
              <w:rPr>
                <w:color w:val="373737"/>
                <w:sz w:val="20"/>
                <w:szCs w:val="20"/>
              </w:rPr>
              <w:t>тивных конструкций</w:t>
            </w:r>
          </w:p>
        </w:tc>
        <w:tc>
          <w:tcPr>
            <w:tcW w:w="2393" w:type="dxa"/>
          </w:tcPr>
          <w:p w:rsidR="00EF396C" w:rsidRDefault="00172A84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>
              <w:rPr>
                <w:color w:val="373737"/>
                <w:sz w:val="20"/>
                <w:szCs w:val="20"/>
                <w:lang w:val="en-US"/>
              </w:rPr>
              <w:t>The words underlined should be changed.</w:t>
            </w:r>
          </w:p>
          <w:p w:rsidR="00172A84" w:rsidRDefault="00172A84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>
              <w:rPr>
                <w:color w:val="373737"/>
                <w:sz w:val="20"/>
                <w:szCs w:val="20"/>
                <w:lang w:val="en-US"/>
              </w:rPr>
              <w:t>The lighter plastic failed to support the weight.</w:t>
            </w:r>
          </w:p>
          <w:p w:rsidR="00172A84" w:rsidRDefault="00172A84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>
              <w:rPr>
                <w:color w:val="373737"/>
                <w:sz w:val="20"/>
                <w:szCs w:val="20"/>
                <w:lang w:val="en-US"/>
              </w:rPr>
              <w:t>Growing rapidly, the plant is a good source of food for cattle.</w:t>
            </w:r>
          </w:p>
          <w:p w:rsidR="00172A84" w:rsidRPr="00172A84" w:rsidRDefault="00172A84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</w:p>
        </w:tc>
      </w:tr>
      <w:tr w:rsidR="00065555" w:rsidRPr="00774058" w:rsidTr="00256C4B">
        <w:tc>
          <w:tcPr>
            <w:tcW w:w="2392" w:type="dxa"/>
          </w:tcPr>
          <w:p w:rsidR="00EF396C" w:rsidRPr="00BB0C5A" w:rsidRDefault="00BB0C5A" w:rsidP="00256C4B">
            <w:pPr>
              <w:textAlignment w:val="baseline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Р</w:t>
            </w:r>
            <w:r w:rsidRPr="00BB0C5A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азличные виды сокр</w:t>
            </w:r>
            <w:r w:rsidRPr="00BB0C5A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а</w:t>
            </w:r>
            <w:r w:rsidRPr="00BB0C5A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 xml:space="preserve">щений: </w:t>
            </w:r>
            <w:r w:rsidR="00256C4B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 xml:space="preserve">общепринятые, </w:t>
            </w:r>
            <w:r w:rsidRPr="00BB0C5A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специальные сокращ</w:t>
            </w:r>
            <w:r w:rsidRPr="00BB0C5A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е</w:t>
            </w:r>
            <w:r w:rsidRPr="00BB0C5A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ния, употребляемые в литературе, рассчита</w:t>
            </w:r>
            <w:r w:rsidRPr="00BB0C5A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н</w:t>
            </w:r>
            <w:r w:rsidRPr="00BB0C5A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ной на специалиста, в библиографических и словарных текстах и т.д. (</w:t>
            </w:r>
            <w:proofErr w:type="spellStart"/>
            <w:r w:rsidRPr="00BB0C5A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к.п.д</w:t>
            </w:r>
            <w:proofErr w:type="spellEnd"/>
            <w:r w:rsidRPr="00BB0C5A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.); индивидуальные сокращения, принятые только для данного и</w:t>
            </w:r>
            <w:r w:rsidRPr="00BB0C5A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з</w:t>
            </w:r>
            <w:r w:rsidRPr="00BB0C5A">
              <w:rPr>
                <w:rFonts w:ascii="Times New Roman" w:eastAsia="Times New Roman" w:hAnsi="Times New Roman" w:cs="Times New Roman"/>
                <w:color w:val="373737"/>
                <w:sz w:val="20"/>
                <w:szCs w:val="20"/>
                <w:lang w:eastAsia="ru-RU"/>
              </w:rPr>
              <w:t>дания</w:t>
            </w:r>
            <w:proofErr w:type="gramEnd"/>
          </w:p>
        </w:tc>
        <w:tc>
          <w:tcPr>
            <w:tcW w:w="2393" w:type="dxa"/>
          </w:tcPr>
          <w:p w:rsidR="00BB0C5A" w:rsidRDefault="00BB0C5A" w:rsidP="00BB0C5A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BB0C5A">
              <w:rPr>
                <w:color w:val="373737"/>
                <w:sz w:val="20"/>
                <w:szCs w:val="20"/>
              </w:rPr>
              <w:t xml:space="preserve">изд-во </w:t>
            </w:r>
          </w:p>
          <w:p w:rsidR="00BB0C5A" w:rsidRDefault="00BB0C5A" w:rsidP="00BB0C5A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BB0C5A">
              <w:rPr>
                <w:color w:val="373737"/>
                <w:sz w:val="20"/>
                <w:szCs w:val="20"/>
              </w:rPr>
              <w:t>ГОСТ</w:t>
            </w:r>
          </w:p>
          <w:p w:rsidR="00BB0C5A" w:rsidRDefault="00BB0C5A" w:rsidP="00BB0C5A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BB0C5A">
              <w:rPr>
                <w:color w:val="373737"/>
                <w:sz w:val="20"/>
                <w:szCs w:val="20"/>
              </w:rPr>
              <w:t>Госплан</w:t>
            </w:r>
          </w:p>
          <w:p w:rsidR="00BB0C5A" w:rsidRDefault="00BB0C5A" w:rsidP="00BB0C5A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proofErr w:type="gramStart"/>
            <w:r w:rsidRPr="00BB0C5A">
              <w:rPr>
                <w:color w:val="373737"/>
                <w:sz w:val="20"/>
                <w:szCs w:val="20"/>
              </w:rPr>
              <w:t>млрд</w:t>
            </w:r>
            <w:proofErr w:type="gramEnd"/>
            <w:r>
              <w:rPr>
                <w:color w:val="373737"/>
                <w:sz w:val="20"/>
                <w:szCs w:val="20"/>
              </w:rPr>
              <w:t xml:space="preserve"> </w:t>
            </w:r>
          </w:p>
          <w:p w:rsidR="00BB0C5A" w:rsidRDefault="00BB0C5A" w:rsidP="00BB0C5A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proofErr w:type="spellStart"/>
            <w:r w:rsidRPr="00BB0C5A">
              <w:rPr>
                <w:color w:val="373737"/>
                <w:sz w:val="20"/>
                <w:szCs w:val="20"/>
              </w:rPr>
              <w:t>НИИцветмет</w:t>
            </w:r>
            <w:proofErr w:type="spellEnd"/>
          </w:p>
          <w:p w:rsidR="00EF396C" w:rsidRPr="00BB0C5A" w:rsidRDefault="00EF396C" w:rsidP="00BB0C5A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</w:p>
        </w:tc>
        <w:tc>
          <w:tcPr>
            <w:tcW w:w="2393" w:type="dxa"/>
          </w:tcPr>
          <w:p w:rsidR="00EF396C" w:rsidRPr="00762956" w:rsidRDefault="00EF396C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  <w:r w:rsidRPr="00EA58C9">
              <w:rPr>
                <w:color w:val="373737"/>
                <w:sz w:val="20"/>
                <w:szCs w:val="20"/>
              </w:rPr>
              <w:t>Аббревиатуры, которые, по мнению автора, чит</w:t>
            </w:r>
            <w:r w:rsidRPr="00EA58C9">
              <w:rPr>
                <w:color w:val="373737"/>
                <w:sz w:val="20"/>
                <w:szCs w:val="20"/>
              </w:rPr>
              <w:t>а</w:t>
            </w:r>
            <w:r w:rsidRPr="00EA58C9">
              <w:rPr>
                <w:color w:val="373737"/>
                <w:sz w:val="20"/>
                <w:szCs w:val="20"/>
              </w:rPr>
              <w:t>телю известны</w:t>
            </w:r>
            <w:r w:rsidR="00BB0C5A">
              <w:rPr>
                <w:color w:val="373737"/>
                <w:sz w:val="20"/>
                <w:szCs w:val="20"/>
              </w:rPr>
              <w:t>, лати</w:t>
            </w:r>
            <w:r w:rsidR="00BB0C5A">
              <w:rPr>
                <w:color w:val="373737"/>
                <w:sz w:val="20"/>
                <w:szCs w:val="20"/>
              </w:rPr>
              <w:t>н</w:t>
            </w:r>
            <w:r w:rsidR="00BB0C5A">
              <w:rPr>
                <w:color w:val="373737"/>
                <w:sz w:val="20"/>
                <w:szCs w:val="20"/>
              </w:rPr>
              <w:t>ские выражения</w:t>
            </w:r>
          </w:p>
          <w:p w:rsidR="00762956" w:rsidRPr="00774058" w:rsidRDefault="00762956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</w:rPr>
            </w:pPr>
          </w:p>
        </w:tc>
        <w:tc>
          <w:tcPr>
            <w:tcW w:w="2393" w:type="dxa"/>
          </w:tcPr>
          <w:p w:rsidR="00EF396C" w:rsidRPr="00774058" w:rsidRDefault="00EF396C" w:rsidP="00EA58C9">
            <w:pPr>
              <w:pStyle w:val="a3"/>
              <w:spacing w:before="0" w:beforeAutospacing="0" w:after="0" w:afterAutospacing="0"/>
              <w:rPr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774058">
              <w:rPr>
                <w:i/>
                <w:iCs/>
                <w:sz w:val="20"/>
                <w:szCs w:val="20"/>
                <w:lang w:val="en-US"/>
              </w:rPr>
              <w:t>RNAi</w:t>
            </w:r>
            <w:proofErr w:type="spellEnd"/>
          </w:p>
          <w:p w:rsidR="00EF396C" w:rsidRPr="00774058" w:rsidRDefault="00EF396C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</w:p>
          <w:p w:rsidR="007A5A06" w:rsidRPr="00774058" w:rsidRDefault="007A5A06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</w:p>
          <w:p w:rsidR="007A5A06" w:rsidRDefault="007A5A06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>
              <w:rPr>
                <w:color w:val="373737"/>
                <w:sz w:val="20"/>
                <w:szCs w:val="20"/>
                <w:lang w:val="en-US"/>
              </w:rPr>
              <w:t>In vitro</w:t>
            </w:r>
          </w:p>
          <w:p w:rsidR="007A5A06" w:rsidRDefault="007A5A06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>
              <w:rPr>
                <w:color w:val="373737"/>
                <w:sz w:val="20"/>
                <w:szCs w:val="20"/>
                <w:lang w:val="en-US"/>
              </w:rPr>
              <w:t>Et al</w:t>
            </w:r>
          </w:p>
          <w:p w:rsidR="007A5A06" w:rsidRPr="007A5A06" w:rsidRDefault="007A5A06" w:rsidP="00EA58C9">
            <w:pPr>
              <w:pStyle w:val="a3"/>
              <w:spacing w:before="0" w:beforeAutospacing="0" w:after="0" w:afterAutospacing="0"/>
              <w:rPr>
                <w:color w:val="373737"/>
                <w:sz w:val="20"/>
                <w:szCs w:val="20"/>
                <w:lang w:val="en-US"/>
              </w:rPr>
            </w:pPr>
            <w:r>
              <w:rPr>
                <w:color w:val="373737"/>
                <w:sz w:val="20"/>
                <w:szCs w:val="20"/>
                <w:lang w:val="en-US"/>
              </w:rPr>
              <w:t>Etc.</w:t>
            </w:r>
          </w:p>
        </w:tc>
      </w:tr>
    </w:tbl>
    <w:p w:rsidR="003326E5" w:rsidRPr="007A5A06" w:rsidRDefault="003326E5" w:rsidP="00EA58C9">
      <w:pPr>
        <w:pStyle w:val="a3"/>
        <w:shd w:val="clear" w:color="auto" w:fill="FFFFFF"/>
        <w:spacing w:before="0" w:beforeAutospacing="0" w:after="0" w:afterAutospacing="0"/>
        <w:rPr>
          <w:color w:val="373737"/>
          <w:sz w:val="20"/>
          <w:szCs w:val="20"/>
          <w:lang w:val="en-US"/>
        </w:rPr>
      </w:pPr>
    </w:p>
    <w:p w:rsidR="00A615A7" w:rsidRPr="00774058" w:rsidRDefault="00A615A7" w:rsidP="00EA58C9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sectPr w:rsidR="00A615A7" w:rsidRPr="007740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ITCSymbolStd-Medium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540846"/>
    <w:multiLevelType w:val="multilevel"/>
    <w:tmpl w:val="1EF64B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FD56A9E"/>
    <w:multiLevelType w:val="multilevel"/>
    <w:tmpl w:val="0E24E3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13F364E"/>
    <w:multiLevelType w:val="multilevel"/>
    <w:tmpl w:val="17A6A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15A7"/>
    <w:rsid w:val="00042180"/>
    <w:rsid w:val="00065555"/>
    <w:rsid w:val="00172A84"/>
    <w:rsid w:val="00184CE3"/>
    <w:rsid w:val="001C7329"/>
    <w:rsid w:val="00256C4B"/>
    <w:rsid w:val="002952EC"/>
    <w:rsid w:val="003326E5"/>
    <w:rsid w:val="00564ECB"/>
    <w:rsid w:val="006C4C3A"/>
    <w:rsid w:val="006F37F4"/>
    <w:rsid w:val="007031D8"/>
    <w:rsid w:val="00704748"/>
    <w:rsid w:val="00762956"/>
    <w:rsid w:val="00774058"/>
    <w:rsid w:val="007A5A06"/>
    <w:rsid w:val="00870AE4"/>
    <w:rsid w:val="00942135"/>
    <w:rsid w:val="00A15AFB"/>
    <w:rsid w:val="00A2479B"/>
    <w:rsid w:val="00A615A7"/>
    <w:rsid w:val="00A8345C"/>
    <w:rsid w:val="00A968EF"/>
    <w:rsid w:val="00B22BB4"/>
    <w:rsid w:val="00B306E5"/>
    <w:rsid w:val="00B73AE2"/>
    <w:rsid w:val="00BB0C5A"/>
    <w:rsid w:val="00C65B8C"/>
    <w:rsid w:val="00D63CE9"/>
    <w:rsid w:val="00DA0AFF"/>
    <w:rsid w:val="00E63706"/>
    <w:rsid w:val="00EA58C9"/>
    <w:rsid w:val="00EF396C"/>
    <w:rsid w:val="00F40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A615A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A615A7"/>
  </w:style>
  <w:style w:type="paragraph" w:styleId="a3">
    <w:name w:val="Normal (Web)"/>
    <w:basedOn w:val="a"/>
    <w:uiPriority w:val="99"/>
    <w:unhideWhenUsed/>
    <w:rsid w:val="00A615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615A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4">
    <w:name w:val="Hyperlink"/>
    <w:basedOn w:val="a0"/>
    <w:uiPriority w:val="99"/>
    <w:semiHidden/>
    <w:unhideWhenUsed/>
    <w:rsid w:val="00A615A7"/>
    <w:rPr>
      <w:color w:val="0000FF"/>
      <w:u w:val="single"/>
    </w:rPr>
  </w:style>
  <w:style w:type="character" w:styleId="a5">
    <w:name w:val="Strong"/>
    <w:basedOn w:val="a0"/>
    <w:uiPriority w:val="22"/>
    <w:qFormat/>
    <w:rsid w:val="00A615A7"/>
    <w:rPr>
      <w:b/>
      <w:bCs/>
    </w:rPr>
  </w:style>
  <w:style w:type="character" w:styleId="a6">
    <w:name w:val="Emphasis"/>
    <w:basedOn w:val="a0"/>
    <w:uiPriority w:val="20"/>
    <w:qFormat/>
    <w:rsid w:val="00A615A7"/>
    <w:rPr>
      <w:i/>
      <w:iCs/>
    </w:rPr>
  </w:style>
  <w:style w:type="paragraph" w:styleId="a7">
    <w:name w:val="List Paragraph"/>
    <w:basedOn w:val="a"/>
    <w:uiPriority w:val="34"/>
    <w:qFormat/>
    <w:rsid w:val="00A615A7"/>
    <w:pPr>
      <w:ind w:left="720"/>
      <w:contextualSpacing/>
    </w:pPr>
  </w:style>
  <w:style w:type="table" w:styleId="a8">
    <w:name w:val="Table Grid"/>
    <w:basedOn w:val="a1"/>
    <w:uiPriority w:val="59"/>
    <w:rsid w:val="003326E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A615A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A615A7"/>
  </w:style>
  <w:style w:type="paragraph" w:styleId="a3">
    <w:name w:val="Normal (Web)"/>
    <w:basedOn w:val="a"/>
    <w:uiPriority w:val="99"/>
    <w:unhideWhenUsed/>
    <w:rsid w:val="00A615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615A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4">
    <w:name w:val="Hyperlink"/>
    <w:basedOn w:val="a0"/>
    <w:uiPriority w:val="99"/>
    <w:semiHidden/>
    <w:unhideWhenUsed/>
    <w:rsid w:val="00A615A7"/>
    <w:rPr>
      <w:color w:val="0000FF"/>
      <w:u w:val="single"/>
    </w:rPr>
  </w:style>
  <w:style w:type="character" w:styleId="a5">
    <w:name w:val="Strong"/>
    <w:basedOn w:val="a0"/>
    <w:uiPriority w:val="22"/>
    <w:qFormat/>
    <w:rsid w:val="00A615A7"/>
    <w:rPr>
      <w:b/>
      <w:bCs/>
    </w:rPr>
  </w:style>
  <w:style w:type="character" w:styleId="a6">
    <w:name w:val="Emphasis"/>
    <w:basedOn w:val="a0"/>
    <w:uiPriority w:val="20"/>
    <w:qFormat/>
    <w:rsid w:val="00A615A7"/>
    <w:rPr>
      <w:i/>
      <w:iCs/>
    </w:rPr>
  </w:style>
  <w:style w:type="paragraph" w:styleId="a7">
    <w:name w:val="List Paragraph"/>
    <w:basedOn w:val="a"/>
    <w:uiPriority w:val="34"/>
    <w:qFormat/>
    <w:rsid w:val="00A615A7"/>
    <w:pPr>
      <w:ind w:left="720"/>
      <w:contextualSpacing/>
    </w:pPr>
  </w:style>
  <w:style w:type="table" w:styleId="a8">
    <w:name w:val="Table Grid"/>
    <w:basedOn w:val="a1"/>
    <w:uiPriority w:val="59"/>
    <w:rsid w:val="003326E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0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3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7497800">
          <w:blockQuote w:val="1"/>
          <w:marLeft w:val="0"/>
          <w:marRight w:val="0"/>
          <w:marTop w:val="0"/>
          <w:marBottom w:val="300"/>
          <w:divBdr>
            <w:top w:val="none" w:sz="0" w:space="0" w:color="auto"/>
            <w:left w:val="single" w:sz="24" w:space="31" w:color="124963"/>
            <w:bottom w:val="none" w:sz="0" w:space="0" w:color="auto"/>
            <w:right w:val="none" w:sz="0" w:space="0" w:color="auto"/>
          </w:divBdr>
        </w:div>
        <w:div w:id="35544779">
          <w:blockQuote w:val="1"/>
          <w:marLeft w:val="0"/>
          <w:marRight w:val="0"/>
          <w:marTop w:val="0"/>
          <w:marBottom w:val="300"/>
          <w:divBdr>
            <w:top w:val="none" w:sz="0" w:space="0" w:color="auto"/>
            <w:left w:val="single" w:sz="24" w:space="31" w:color="124963"/>
            <w:bottom w:val="none" w:sz="0" w:space="0" w:color="auto"/>
            <w:right w:val="none" w:sz="0" w:space="0" w:color="auto"/>
          </w:divBdr>
        </w:div>
      </w:divsChild>
    </w:div>
    <w:div w:id="154213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2</Pages>
  <Words>945</Words>
  <Characters>5388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Work-2</dc:creator>
  <cp:lastModifiedBy>Work-2</cp:lastModifiedBy>
  <cp:revision>13</cp:revision>
  <dcterms:created xsi:type="dcterms:W3CDTF">2016-11-02T03:17:00Z</dcterms:created>
  <dcterms:modified xsi:type="dcterms:W3CDTF">2016-11-06T12:24:00Z</dcterms:modified>
</cp:coreProperties>
</file>