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663E" w:rsidRPr="002A663E" w:rsidRDefault="002A663E" w:rsidP="002A663E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214C5E"/>
          <w:sz w:val="18"/>
          <w:szCs w:val="18"/>
          <w:lang w:eastAsia="ru-RU"/>
        </w:rPr>
      </w:pPr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Специалист в области лексикологии, лексикографии и методики преподавания русского языка как иностранного, а также современных инновационных технологий в образовании.</w:t>
      </w:r>
    </w:p>
    <w:p w:rsidR="002A663E" w:rsidRPr="002A663E" w:rsidRDefault="002A663E" w:rsidP="002A663E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214C5E"/>
          <w:sz w:val="18"/>
          <w:szCs w:val="18"/>
          <w:lang w:eastAsia="ru-RU"/>
        </w:rPr>
      </w:pPr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Сфера научных интересов: актуальные проблемы семантики и прагматики, экспериментальные когнитивные и социолингвистические исследования, разработка новых типов учебных словарей.</w:t>
      </w:r>
    </w:p>
    <w:p w:rsidR="002A663E" w:rsidRPr="002A663E" w:rsidRDefault="002A663E" w:rsidP="002A663E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214C5E"/>
          <w:sz w:val="18"/>
          <w:szCs w:val="18"/>
          <w:lang w:eastAsia="ru-RU"/>
        </w:rPr>
      </w:pPr>
      <w:proofErr w:type="gramStart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 xml:space="preserve">Описала антропоцентрические категории </w:t>
      </w:r>
      <w:proofErr w:type="spellStart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агнонимии</w:t>
      </w:r>
      <w:proofErr w:type="spellEnd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 xml:space="preserve"> и </w:t>
      </w:r>
      <w:proofErr w:type="spellStart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таронимии</w:t>
      </w:r>
      <w:proofErr w:type="spellEnd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 xml:space="preserve">, цикл публикаций посвящён фразеологической </w:t>
      </w:r>
      <w:proofErr w:type="spellStart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агнонимии</w:t>
      </w:r>
      <w:proofErr w:type="spellEnd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 xml:space="preserve"> и фразеологической </w:t>
      </w:r>
      <w:proofErr w:type="spellStart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таронимии</w:t>
      </w:r>
      <w:proofErr w:type="spellEnd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.</w:t>
      </w:r>
      <w:proofErr w:type="gramEnd"/>
    </w:p>
    <w:p w:rsidR="002A663E" w:rsidRPr="002A663E" w:rsidRDefault="002A663E" w:rsidP="002A663E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214C5E"/>
          <w:sz w:val="18"/>
          <w:szCs w:val="18"/>
          <w:lang w:eastAsia="ru-RU"/>
        </w:rPr>
      </w:pPr>
      <w:r w:rsidRPr="002A663E">
        <w:rPr>
          <w:rFonts w:ascii="Arial" w:eastAsia="Times New Roman" w:hAnsi="Arial" w:cs="Arial"/>
          <w:b/>
          <w:bCs/>
          <w:color w:val="214C5E"/>
          <w:sz w:val="18"/>
          <w:szCs w:val="18"/>
          <w:lang w:eastAsia="ru-RU"/>
        </w:rPr>
        <w:t>Ученые степени и звания:</w:t>
      </w:r>
    </w:p>
    <w:p w:rsidR="002A663E" w:rsidRPr="002A663E" w:rsidRDefault="002A663E" w:rsidP="002A663E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214C5E"/>
          <w:sz w:val="18"/>
          <w:szCs w:val="18"/>
          <w:lang w:eastAsia="ru-RU"/>
        </w:rPr>
      </w:pPr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- кандидат филологических наук, диссертация на тему «</w:t>
      </w:r>
      <w:proofErr w:type="gramStart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Учебное</w:t>
      </w:r>
      <w:proofErr w:type="gramEnd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 xml:space="preserve"> компьютерное </w:t>
      </w:r>
      <w:proofErr w:type="spellStart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лексикографирование</w:t>
      </w:r>
      <w:proofErr w:type="spellEnd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 xml:space="preserve"> в теоретическом и прикладном рассмотрении» (1995); доцент;</w:t>
      </w:r>
    </w:p>
    <w:p w:rsidR="002A663E" w:rsidRPr="002A663E" w:rsidRDefault="002A663E" w:rsidP="002A663E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214C5E"/>
          <w:sz w:val="18"/>
          <w:szCs w:val="18"/>
          <w:lang w:eastAsia="ru-RU"/>
        </w:rPr>
      </w:pPr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 xml:space="preserve">- доктор филологических наук, диссертация на тему «Русская лексическая система в теоретическом и прикладном рассмотрении: категории </w:t>
      </w:r>
      <w:proofErr w:type="spellStart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агнонимии</w:t>
      </w:r>
      <w:proofErr w:type="spellEnd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 xml:space="preserve"> и </w:t>
      </w:r>
      <w:proofErr w:type="spellStart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таронимии</w:t>
      </w:r>
      <w:proofErr w:type="spellEnd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» (2011); профессор.</w:t>
      </w:r>
    </w:p>
    <w:p w:rsidR="002A663E" w:rsidRPr="002A663E" w:rsidRDefault="002A663E" w:rsidP="002A663E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214C5E"/>
          <w:sz w:val="18"/>
          <w:szCs w:val="18"/>
          <w:lang w:eastAsia="ru-RU"/>
        </w:rPr>
      </w:pPr>
      <w:r w:rsidRPr="002A663E">
        <w:rPr>
          <w:rFonts w:ascii="Arial" w:eastAsia="Times New Roman" w:hAnsi="Arial" w:cs="Arial"/>
          <w:b/>
          <w:bCs/>
          <w:color w:val="214C5E"/>
          <w:sz w:val="18"/>
          <w:szCs w:val="18"/>
          <w:lang w:eastAsia="ru-RU"/>
        </w:rPr>
        <w:t>Биографические сведения:</w:t>
      </w:r>
    </w:p>
    <w:p w:rsidR="002A663E" w:rsidRPr="002A663E" w:rsidRDefault="002A663E" w:rsidP="002A663E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214C5E"/>
          <w:sz w:val="18"/>
          <w:szCs w:val="18"/>
          <w:lang w:eastAsia="ru-RU"/>
        </w:rPr>
      </w:pPr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 xml:space="preserve">Родилась 27 октября 1958 г. в Щецин (Республика Польша). В 1982 г. окончила отделение языкознания ГФ НГУ с присвоением квалификации «филолог». После окончания НГУ была принята в Новосибирский государственный технический университет (тогда НЭТИ), где работает до сих пор в должности </w:t>
      </w:r>
      <w:proofErr w:type="spellStart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зав</w:t>
      </w:r>
      <w:proofErr w:type="gramStart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.к</w:t>
      </w:r>
      <w:proofErr w:type="gramEnd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афедрой</w:t>
      </w:r>
      <w:proofErr w:type="spellEnd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 xml:space="preserve"> филологии факультета гуманитарного образования. </w:t>
      </w:r>
    </w:p>
    <w:p w:rsidR="002A663E" w:rsidRPr="002A663E" w:rsidRDefault="002A663E" w:rsidP="002A663E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214C5E"/>
          <w:sz w:val="18"/>
          <w:szCs w:val="18"/>
          <w:lang w:eastAsia="ru-RU"/>
        </w:rPr>
      </w:pPr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Была одним из организаторов кафедры филологии НГТУ, руководила специализацией «Методика преподавания русского языка как иностранного».</w:t>
      </w:r>
    </w:p>
    <w:p w:rsidR="002A663E" w:rsidRPr="002A663E" w:rsidRDefault="002A663E" w:rsidP="002A663E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214C5E"/>
          <w:sz w:val="18"/>
          <w:szCs w:val="18"/>
          <w:lang w:eastAsia="ru-RU"/>
        </w:rPr>
      </w:pPr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 xml:space="preserve">Преподавать начала в НЭТИ (ныне НГТУ) в 1983 г. русский язык как иностранный. В 1989-1992 гг. обучалась в аспирантуре Института русского языка </w:t>
      </w:r>
      <w:proofErr w:type="spellStart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им.А.С</w:t>
      </w:r>
      <w:proofErr w:type="spellEnd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 xml:space="preserve">. Пушкина (г. Москва), в 2009-2010 гг. – в докторантуре </w:t>
      </w:r>
      <w:proofErr w:type="spellStart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Гос</w:t>
      </w:r>
      <w:proofErr w:type="gramStart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.И</w:t>
      </w:r>
      <w:proofErr w:type="gramEnd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РЯ</w:t>
      </w:r>
      <w:proofErr w:type="spellEnd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 xml:space="preserve"> </w:t>
      </w:r>
      <w:proofErr w:type="spellStart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им.А.С</w:t>
      </w:r>
      <w:proofErr w:type="spellEnd"/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. Пушкина. С 1997 г. является доцентом кафедры филологии НГТУ, с июля 2011 г. занима</w:t>
      </w:r>
      <w:r>
        <w:rPr>
          <w:rFonts w:ascii="Arial" w:eastAsia="Times New Roman" w:hAnsi="Arial" w:cs="Arial"/>
          <w:color w:val="214C5E"/>
          <w:sz w:val="18"/>
          <w:szCs w:val="18"/>
          <w:lang w:eastAsia="ru-RU"/>
        </w:rPr>
        <w:t>ла</w:t>
      </w:r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 xml:space="preserve"> должность профессора этой кафедры.</w:t>
      </w:r>
    </w:p>
    <w:p w:rsidR="002A663E" w:rsidRPr="002A663E" w:rsidRDefault="002A663E" w:rsidP="002A663E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214C5E"/>
          <w:sz w:val="18"/>
          <w:szCs w:val="18"/>
          <w:lang w:eastAsia="ru-RU"/>
        </w:rPr>
      </w:pPr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Читает курсы лексикологии, лексикографии, весь цикл спецкурсов по методике преподавания русского языка как иностранного, курс «Современные образовательные технологии». В разные годы вела курсы по теории коммуникации, социолингвистике, психолингвистике, методике преподавания иностранных языков.</w:t>
      </w:r>
    </w:p>
    <w:p w:rsidR="002A663E" w:rsidRPr="002A663E" w:rsidRDefault="002A663E" w:rsidP="002A663E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214C5E"/>
          <w:sz w:val="18"/>
          <w:szCs w:val="18"/>
          <w:lang w:eastAsia="ru-RU"/>
        </w:rPr>
      </w:pPr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Под ее научным руководством защищено 7 кандидатских диссертаций.</w:t>
      </w:r>
    </w:p>
    <w:p w:rsidR="002A663E" w:rsidRDefault="002A663E" w:rsidP="002A663E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214C5E"/>
          <w:sz w:val="18"/>
          <w:szCs w:val="18"/>
          <w:lang w:eastAsia="ru-RU"/>
        </w:rPr>
      </w:pPr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 xml:space="preserve">С 2003 года является сертифицированным тренером по международной программе «Развитие критического мышления через чтение и письмо (РКМЧП) в высшей школе», ведет на ФПК НГТУ </w:t>
      </w:r>
    </w:p>
    <w:p w:rsidR="002A663E" w:rsidRDefault="002A663E" w:rsidP="002A663E">
      <w:pPr>
        <w:pStyle w:val="a7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14C5E"/>
          <w:sz w:val="18"/>
          <w:szCs w:val="18"/>
          <w:lang w:eastAsia="ru-RU"/>
        </w:rPr>
      </w:pPr>
      <w:r w:rsidRPr="002A663E">
        <w:rPr>
          <w:rFonts w:ascii="Arial" w:eastAsia="Times New Roman" w:hAnsi="Arial" w:cs="Arial"/>
          <w:color w:val="214C5E"/>
          <w:sz w:val="18"/>
          <w:szCs w:val="18"/>
          <w:lang w:eastAsia="ru-RU"/>
        </w:rPr>
        <w:t>курс «Современные инновационные образовательные технологии», проводит семинары по технологии развития критического мышления для преподавателей вузо</w:t>
      </w:r>
      <w:r>
        <w:rPr>
          <w:rFonts w:ascii="Arial" w:eastAsia="Times New Roman" w:hAnsi="Arial" w:cs="Arial"/>
          <w:color w:val="214C5E"/>
          <w:sz w:val="18"/>
          <w:szCs w:val="18"/>
          <w:lang w:eastAsia="ru-RU"/>
        </w:rPr>
        <w:t>в Новосибирска и других городов;</w:t>
      </w:r>
    </w:p>
    <w:p w:rsidR="002A663E" w:rsidRDefault="002A663E" w:rsidP="002A663E">
      <w:pPr>
        <w:pStyle w:val="a7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14C5E"/>
          <w:sz w:val="18"/>
          <w:szCs w:val="18"/>
          <w:lang w:eastAsia="ru-RU"/>
        </w:rPr>
      </w:pPr>
      <w:r>
        <w:rPr>
          <w:rFonts w:ascii="Arial" w:eastAsia="Times New Roman" w:hAnsi="Arial" w:cs="Arial"/>
          <w:color w:val="214C5E"/>
          <w:sz w:val="18"/>
          <w:szCs w:val="18"/>
          <w:lang w:eastAsia="ru-RU"/>
        </w:rPr>
        <w:t>курс «Документная лингвистика»;</w:t>
      </w:r>
    </w:p>
    <w:p w:rsidR="002A663E" w:rsidRPr="002A663E" w:rsidRDefault="002A663E" w:rsidP="002A663E">
      <w:pPr>
        <w:pStyle w:val="a7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14C5E"/>
          <w:sz w:val="18"/>
          <w:szCs w:val="18"/>
          <w:lang w:eastAsia="ru-RU"/>
        </w:rPr>
      </w:pPr>
      <w:r>
        <w:rPr>
          <w:rFonts w:ascii="Arial" w:eastAsia="Times New Roman" w:hAnsi="Arial" w:cs="Arial"/>
          <w:color w:val="214C5E"/>
          <w:sz w:val="18"/>
          <w:szCs w:val="18"/>
          <w:lang w:eastAsia="ru-RU"/>
        </w:rPr>
        <w:t>курс «Коммуникативная методика бучения русскому языку как иностранному».</w:t>
      </w:r>
    </w:p>
    <w:p w:rsidR="002A663E" w:rsidRPr="002A663E" w:rsidRDefault="002A663E" w:rsidP="002A663E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214C5E"/>
          <w:sz w:val="18"/>
          <w:szCs w:val="18"/>
          <w:lang w:eastAsia="ru-RU"/>
        </w:rPr>
      </w:pPr>
      <w:r w:rsidRPr="002A663E">
        <w:rPr>
          <w:rFonts w:ascii="Arial" w:eastAsia="Times New Roman" w:hAnsi="Arial" w:cs="Arial"/>
          <w:b/>
          <w:bCs/>
          <w:color w:val="214C5E"/>
          <w:sz w:val="18"/>
          <w:szCs w:val="18"/>
          <w:lang w:eastAsia="ru-RU"/>
        </w:rPr>
        <w:t>Автор более 1</w:t>
      </w:r>
      <w:r>
        <w:rPr>
          <w:rFonts w:ascii="Arial" w:eastAsia="Times New Roman" w:hAnsi="Arial" w:cs="Arial"/>
          <w:b/>
          <w:bCs/>
          <w:color w:val="214C5E"/>
          <w:sz w:val="18"/>
          <w:szCs w:val="18"/>
          <w:lang w:eastAsia="ru-RU"/>
        </w:rPr>
        <w:t>2</w:t>
      </w:r>
      <w:bookmarkStart w:id="0" w:name="_GoBack"/>
      <w:bookmarkEnd w:id="0"/>
      <w:r w:rsidRPr="002A663E">
        <w:rPr>
          <w:rFonts w:ascii="Arial" w:eastAsia="Times New Roman" w:hAnsi="Arial" w:cs="Arial"/>
          <w:b/>
          <w:bCs/>
          <w:color w:val="214C5E"/>
          <w:sz w:val="18"/>
          <w:szCs w:val="18"/>
          <w:lang w:eastAsia="ru-RU"/>
        </w:rPr>
        <w:t>0 научных публикаций.</w:t>
      </w:r>
    </w:p>
    <w:p w:rsidR="003E2D8E" w:rsidRPr="002A663E" w:rsidRDefault="003E2D8E" w:rsidP="002A663E">
      <w:pPr>
        <w:spacing w:after="0" w:line="240" w:lineRule="auto"/>
        <w:ind w:firstLine="709"/>
        <w:jc w:val="both"/>
      </w:pPr>
    </w:p>
    <w:sectPr w:rsidR="003E2D8E" w:rsidRPr="002A66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2A1327"/>
    <w:multiLevelType w:val="hybridMultilevel"/>
    <w:tmpl w:val="DFF08308"/>
    <w:lvl w:ilvl="0" w:tplc="16B815D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1B3"/>
    <w:rsid w:val="00056A6F"/>
    <w:rsid w:val="00120BAD"/>
    <w:rsid w:val="002A663E"/>
    <w:rsid w:val="0030418A"/>
    <w:rsid w:val="003374E3"/>
    <w:rsid w:val="003748CE"/>
    <w:rsid w:val="003D379A"/>
    <w:rsid w:val="003E2D8E"/>
    <w:rsid w:val="004F21B3"/>
    <w:rsid w:val="00584D9B"/>
    <w:rsid w:val="00844D7E"/>
    <w:rsid w:val="00997E81"/>
    <w:rsid w:val="00AA2FAA"/>
    <w:rsid w:val="00C7302D"/>
    <w:rsid w:val="00D25DBA"/>
    <w:rsid w:val="00EF4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748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748CE"/>
  </w:style>
  <w:style w:type="character" w:styleId="a4">
    <w:name w:val="Hyperlink"/>
    <w:basedOn w:val="a0"/>
    <w:uiPriority w:val="99"/>
    <w:unhideWhenUsed/>
    <w:rsid w:val="003748CE"/>
    <w:rPr>
      <w:color w:val="0000FF"/>
      <w:u w:val="single"/>
    </w:rPr>
  </w:style>
  <w:style w:type="paragraph" w:customStyle="1" w:styleId="just">
    <w:name w:val="just"/>
    <w:basedOn w:val="a"/>
    <w:rsid w:val="003748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br">
    <w:name w:val="nobr"/>
    <w:basedOn w:val="a"/>
    <w:rsid w:val="003748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56A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56A6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2A663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748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748CE"/>
  </w:style>
  <w:style w:type="character" w:styleId="a4">
    <w:name w:val="Hyperlink"/>
    <w:basedOn w:val="a0"/>
    <w:uiPriority w:val="99"/>
    <w:unhideWhenUsed/>
    <w:rsid w:val="003748CE"/>
    <w:rPr>
      <w:color w:val="0000FF"/>
      <w:u w:val="single"/>
    </w:rPr>
  </w:style>
  <w:style w:type="paragraph" w:customStyle="1" w:styleId="just">
    <w:name w:val="just"/>
    <w:basedOn w:val="a"/>
    <w:rsid w:val="003748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br">
    <w:name w:val="nobr"/>
    <w:basedOn w:val="a"/>
    <w:rsid w:val="003748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56A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56A6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2A66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01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221718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881438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3694">
          <w:marLeft w:val="0"/>
          <w:marRight w:val="15"/>
          <w:marTop w:val="60"/>
          <w:marBottom w:val="0"/>
          <w:divBdr>
            <w:top w:val="single" w:sz="2" w:space="0" w:color="222222"/>
            <w:left w:val="single" w:sz="2" w:space="0" w:color="222222"/>
            <w:bottom w:val="single" w:sz="2" w:space="0" w:color="222222"/>
            <w:right w:val="single" w:sz="2" w:space="0" w:color="222222"/>
          </w:divBdr>
          <w:divsChild>
            <w:div w:id="1525708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89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71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56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0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23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860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40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3765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74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5612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29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535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013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8197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6791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530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420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585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3055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9937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285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129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37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940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5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0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863475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312358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77672">
          <w:marLeft w:val="0"/>
          <w:marRight w:val="15"/>
          <w:marTop w:val="60"/>
          <w:marBottom w:val="0"/>
          <w:divBdr>
            <w:top w:val="single" w:sz="2" w:space="0" w:color="222222"/>
            <w:left w:val="single" w:sz="2" w:space="0" w:color="222222"/>
            <w:bottom w:val="single" w:sz="2" w:space="0" w:color="222222"/>
            <w:right w:val="single" w:sz="2" w:space="0" w:color="222222"/>
          </w:divBdr>
          <w:divsChild>
            <w:div w:id="1793668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732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0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378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2014-05-18T15:26:00Z</dcterms:created>
  <dcterms:modified xsi:type="dcterms:W3CDTF">2014-05-18T15:26:00Z</dcterms:modified>
</cp:coreProperties>
</file>