
<file path=[Content_Types].xml><?xml version="1.0" encoding="utf-8"?>
<Types xmlns="http://schemas.openxmlformats.org/package/2006/content-types">
  <Default Extension="png" ContentType="image/png"/>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F2F79" w:rsidRDefault="00EF2F79" w:rsidP="00EF2F79">
      <w:pPr>
        <w:spacing w:before="90" w:after="120" w:line="240" w:lineRule="auto"/>
        <w:outlineLvl w:val="1"/>
        <w:rPr>
          <w:rFonts w:ascii="Verdana" w:eastAsia="Times New Roman" w:hAnsi="Verdana" w:cs="Times New Roman"/>
          <w:bCs/>
          <w:color w:val="000000"/>
          <w:sz w:val="28"/>
          <w:szCs w:val="28"/>
          <w:lang w:val="en-US" w:eastAsia="ru-RU"/>
        </w:rPr>
      </w:pPr>
      <w:r>
        <w:rPr>
          <w:rFonts w:ascii="Verdana" w:eastAsia="Times New Roman" w:hAnsi="Verdana" w:cs="Times New Roman"/>
          <w:bCs/>
          <w:color w:val="000000"/>
          <w:sz w:val="28"/>
          <w:szCs w:val="28"/>
          <w:lang w:val="en-US" w:eastAsia="ru-RU"/>
        </w:rPr>
        <w:t>1</w:t>
      </w:r>
    </w:p>
    <w:p w:rsidR="00EF2F79" w:rsidRPr="00EF2F79" w:rsidRDefault="00EF2F79" w:rsidP="00EF2F79">
      <w:pPr>
        <w:shd w:val="clear" w:color="auto" w:fill="FFFFFF"/>
        <w:spacing w:after="150" w:line="240" w:lineRule="auto"/>
        <w:outlineLvl w:val="0"/>
        <w:rPr>
          <w:rFonts w:ascii="Arial" w:eastAsia="Times New Roman" w:hAnsi="Arial" w:cs="Arial"/>
          <w:b/>
          <w:bCs/>
          <w:color w:val="222222"/>
          <w:kern w:val="36"/>
          <w:sz w:val="53"/>
          <w:szCs w:val="53"/>
          <w:lang w:val="en-US" w:eastAsia="ru-RU"/>
        </w:rPr>
      </w:pPr>
      <w:r w:rsidRPr="00EF2F79">
        <w:rPr>
          <w:rFonts w:ascii="Arial" w:eastAsia="Times New Roman" w:hAnsi="Arial" w:cs="Arial"/>
          <w:b/>
          <w:bCs/>
          <w:color w:val="222222"/>
          <w:kern w:val="36"/>
          <w:sz w:val="53"/>
          <w:szCs w:val="53"/>
          <w:lang w:val="en-US" w:eastAsia="ru-RU"/>
        </w:rPr>
        <w:t>Harvard University</w:t>
      </w:r>
    </w:p>
    <w:p w:rsidR="00EF2F79" w:rsidRDefault="00EF2F79" w:rsidP="00EF2F79">
      <w:pPr>
        <w:spacing w:before="90" w:after="120" w:line="240" w:lineRule="auto"/>
        <w:outlineLvl w:val="1"/>
        <w:rPr>
          <w:rFonts w:ascii="Verdana" w:eastAsia="Times New Roman" w:hAnsi="Verdana" w:cs="Times New Roman"/>
          <w:bCs/>
          <w:color w:val="000000"/>
          <w:sz w:val="28"/>
          <w:szCs w:val="28"/>
          <w:lang w:val="en-US" w:eastAsia="ru-RU"/>
        </w:rPr>
      </w:pPr>
    </w:p>
    <w:p w:rsidR="00EF2F79" w:rsidRPr="00676163" w:rsidRDefault="00EF2F79" w:rsidP="00EF2F79">
      <w:pPr>
        <w:shd w:val="clear" w:color="auto" w:fill="FFFFFF"/>
        <w:spacing w:after="75" w:line="240" w:lineRule="auto"/>
        <w:outlineLvl w:val="1"/>
        <w:rPr>
          <w:rFonts w:ascii="Times New Roman" w:eastAsia="Times New Roman" w:hAnsi="Times New Roman" w:cs="Times New Roman"/>
          <w:b/>
          <w:bCs/>
          <w:color w:val="222222"/>
          <w:sz w:val="26"/>
          <w:szCs w:val="26"/>
          <w:lang w:val="en-US" w:eastAsia="ru-RU"/>
        </w:rPr>
      </w:pPr>
      <w:r w:rsidRPr="00676163">
        <w:rPr>
          <w:rFonts w:ascii="Times New Roman" w:eastAsia="Times New Roman" w:hAnsi="Times New Roman" w:cs="Times New Roman"/>
          <w:b/>
          <w:bCs/>
          <w:color w:val="222222"/>
          <w:sz w:val="26"/>
          <w:szCs w:val="26"/>
          <w:lang w:val="en-US" w:eastAsia="ru-RU"/>
        </w:rPr>
        <w:t>Summary</w:t>
      </w:r>
    </w:p>
    <w:p w:rsidR="00EF2F79" w:rsidRPr="00676163" w:rsidRDefault="00EF2F79" w:rsidP="00EF2F79">
      <w:pPr>
        <w:shd w:val="clear" w:color="auto" w:fill="FFFFFF"/>
        <w:spacing w:after="0" w:line="240" w:lineRule="auto"/>
        <w:jc w:val="both"/>
        <w:rPr>
          <w:rFonts w:ascii="Times New Roman" w:eastAsia="Times New Roman" w:hAnsi="Times New Roman" w:cs="Times New Roman"/>
          <w:color w:val="222222"/>
          <w:sz w:val="21"/>
          <w:szCs w:val="21"/>
          <w:lang w:val="en-US" w:eastAsia="ru-RU"/>
        </w:rPr>
      </w:pPr>
      <w:r w:rsidRPr="00676163">
        <w:rPr>
          <w:rFonts w:ascii="Times New Roman" w:eastAsia="Times New Roman" w:hAnsi="Times New Roman" w:cs="Times New Roman"/>
          <w:color w:val="222222"/>
          <w:sz w:val="21"/>
          <w:szCs w:val="21"/>
          <w:lang w:val="en-US" w:eastAsia="ru-RU"/>
        </w:rPr>
        <w:t>Founded in 1636, Harvard University is the oldest higher education institution in the U.S. The bulk of Harvard's students study at the graduate level and more than 20 percent of the student body is international. Harvard is located in Cambridge, Massachusetts, but also has facilities such as the Harvard Medical School based in the nearby city of Boston. The university has the largest endowment of any school in the world. Harvard research takes place across a range of disciplines in more than 100 centers.</w:t>
      </w:r>
      <w:r w:rsidRPr="00676163">
        <w:rPr>
          <w:rFonts w:ascii="Times New Roman" w:eastAsia="Times New Roman" w:hAnsi="Times New Roman" w:cs="Times New Roman"/>
          <w:color w:val="222222"/>
          <w:sz w:val="21"/>
          <w:szCs w:val="21"/>
          <w:lang w:val="en-US" w:eastAsia="ru-RU"/>
        </w:rPr>
        <w:br/>
      </w:r>
      <w:r w:rsidRPr="00676163">
        <w:rPr>
          <w:rFonts w:ascii="Times New Roman" w:eastAsia="Times New Roman" w:hAnsi="Times New Roman" w:cs="Times New Roman"/>
          <w:color w:val="222222"/>
          <w:sz w:val="21"/>
          <w:szCs w:val="21"/>
          <w:lang w:val="en-US" w:eastAsia="ru-RU"/>
        </w:rPr>
        <w:br/>
        <w:t>The university is made up of the undergraduate college, as well as 11 other degree-granting institutions including the highly ranked Business School, Graduate School of Education, Law School and the John F. Kennedy School of Government. The medical school is affiliated with several teaching hospitals, including </w:t>
      </w:r>
      <w:hyperlink r:id="rId5" w:tooltip="Link: https://health.usnews.com/best-hospitals/area/ma/beth-israel-deaconess-medical-center-6140013" w:history="1">
        <w:r w:rsidRPr="00676163">
          <w:rPr>
            <w:rStyle w:val="a3"/>
            <w:rFonts w:ascii="Times New Roman" w:eastAsia="Times New Roman" w:hAnsi="Times New Roman" w:cs="Times New Roman"/>
            <w:color w:val="005EA6"/>
            <w:sz w:val="21"/>
            <w:szCs w:val="21"/>
            <w:lang w:val="en-US" w:eastAsia="ru-RU"/>
          </w:rPr>
          <w:t>Beth Israel Deaconess Medical Center</w:t>
        </w:r>
      </w:hyperlink>
      <w:r w:rsidRPr="00676163">
        <w:rPr>
          <w:rFonts w:ascii="Times New Roman" w:eastAsia="Times New Roman" w:hAnsi="Times New Roman" w:cs="Times New Roman"/>
          <w:color w:val="222222"/>
          <w:sz w:val="21"/>
          <w:szCs w:val="21"/>
          <w:lang w:val="en-US" w:eastAsia="ru-RU"/>
        </w:rPr>
        <w:t> and </w:t>
      </w:r>
      <w:hyperlink r:id="rId6" w:tooltip="Link: https://health.usnews.com/best-hospitals/area/ma/brigham-and-womens-hospital-6140215" w:history="1">
        <w:r w:rsidRPr="00676163">
          <w:rPr>
            <w:rStyle w:val="a3"/>
            <w:rFonts w:ascii="Times New Roman" w:eastAsia="Times New Roman" w:hAnsi="Times New Roman" w:cs="Times New Roman"/>
            <w:color w:val="005EA6"/>
            <w:sz w:val="21"/>
            <w:szCs w:val="21"/>
            <w:lang w:val="en-US" w:eastAsia="ru-RU"/>
          </w:rPr>
          <w:t>Brigham and Women’s Hospital</w:t>
        </w:r>
      </w:hyperlink>
      <w:r w:rsidRPr="00676163">
        <w:rPr>
          <w:rFonts w:ascii="Times New Roman" w:eastAsia="Times New Roman" w:hAnsi="Times New Roman" w:cs="Times New Roman"/>
          <w:color w:val="222222"/>
          <w:sz w:val="21"/>
          <w:szCs w:val="21"/>
          <w:lang w:val="en-US" w:eastAsia="ru-RU"/>
        </w:rPr>
        <w:t>. For Harvard undergraduates, the most popular majors include social sciences, biology/biological sciences, history, math and psychology. The university’s academic calendar is semester-based and English is the language of instruction. Most undergraduate students live on campus for all four years, first residing around the Harvard Yard at the center of campus as freshmen and then in one of 12 undergraduate houses for the duration of their studies. Some university housing is available for graduate students. The Harvard Library is the largest academic library in the world, boasting around 19 million volumes at its more than 70 libraries.</w:t>
      </w:r>
    </w:p>
    <w:p w:rsidR="00EF2F79" w:rsidRDefault="00EF2F79" w:rsidP="00EF2F79">
      <w:pPr>
        <w:shd w:val="clear" w:color="auto" w:fill="FFFFFF"/>
        <w:spacing w:after="0" w:line="240" w:lineRule="auto"/>
        <w:jc w:val="both"/>
        <w:rPr>
          <w:rFonts w:ascii="Arial" w:eastAsia="Times New Roman" w:hAnsi="Arial" w:cs="Arial"/>
          <w:color w:val="222222"/>
          <w:sz w:val="21"/>
          <w:szCs w:val="21"/>
          <w:lang w:val="en-US" w:eastAsia="ru-RU"/>
        </w:rPr>
      </w:pPr>
    </w:p>
    <w:p w:rsidR="00EF2F79" w:rsidRDefault="00EF2F79" w:rsidP="00EF2F79">
      <w:pPr>
        <w:shd w:val="clear" w:color="auto" w:fill="FFFFFF"/>
        <w:spacing w:after="0" w:line="336" w:lineRule="atLeast"/>
        <w:jc w:val="center"/>
        <w:textAlignment w:val="baseline"/>
        <w:outlineLvl w:val="0"/>
        <w:rPr>
          <w:rFonts w:ascii="Arial" w:eastAsia="Times New Roman" w:hAnsi="Arial" w:cs="Arial"/>
          <w:b/>
          <w:bCs/>
          <w:color w:val="8C8179"/>
          <w:kern w:val="36"/>
          <w:sz w:val="61"/>
          <w:szCs w:val="61"/>
          <w:lang w:eastAsia="ru-RU"/>
        </w:rPr>
      </w:pPr>
      <w:proofErr w:type="spellStart"/>
      <w:r>
        <w:rPr>
          <w:rFonts w:ascii="Arial" w:eastAsia="Times New Roman" w:hAnsi="Arial" w:cs="Arial"/>
          <w:b/>
          <w:bCs/>
          <w:color w:val="8C8179"/>
          <w:kern w:val="36"/>
          <w:sz w:val="61"/>
          <w:szCs w:val="61"/>
          <w:lang w:eastAsia="ru-RU"/>
        </w:rPr>
        <w:t>Engineering</w:t>
      </w:r>
      <w:proofErr w:type="spellEnd"/>
    </w:p>
    <w:p w:rsidR="00EF2F79" w:rsidRDefault="00EF2F79" w:rsidP="00EF2F79">
      <w:pPr>
        <w:shd w:val="clear" w:color="auto" w:fill="FFFFFF"/>
        <w:spacing w:after="0" w:line="336" w:lineRule="atLeast"/>
        <w:jc w:val="center"/>
        <w:textAlignment w:val="baseline"/>
        <w:outlineLvl w:val="0"/>
        <w:rPr>
          <w:rFonts w:ascii="Arial" w:eastAsia="Times New Roman" w:hAnsi="Arial" w:cs="Arial"/>
          <w:b/>
          <w:bCs/>
          <w:color w:val="8C8179"/>
          <w:kern w:val="36"/>
          <w:sz w:val="61"/>
          <w:szCs w:val="61"/>
          <w:lang w:eastAsia="ru-RU"/>
        </w:rPr>
      </w:pPr>
    </w:p>
    <w:tbl>
      <w:tblPr>
        <w:tblW w:w="11649" w:type="dxa"/>
        <w:tblInd w:w="-1709" w:type="dxa"/>
        <w:tblBorders>
          <w:top w:val="single" w:sz="6" w:space="0" w:color="999999"/>
          <w:left w:val="single" w:sz="6" w:space="0" w:color="999999"/>
          <w:bottom w:val="single" w:sz="6" w:space="0" w:color="999999"/>
          <w:right w:val="single" w:sz="6" w:space="0" w:color="999999"/>
        </w:tblBorders>
        <w:tblCellMar>
          <w:top w:w="75" w:type="dxa"/>
          <w:left w:w="75" w:type="dxa"/>
          <w:bottom w:w="75" w:type="dxa"/>
          <w:right w:w="75" w:type="dxa"/>
        </w:tblCellMar>
        <w:tblLook w:val="04A0" w:firstRow="1" w:lastRow="0" w:firstColumn="1" w:lastColumn="0" w:noHBand="0" w:noVBand="1"/>
      </w:tblPr>
      <w:tblGrid>
        <w:gridCol w:w="2552"/>
        <w:gridCol w:w="5000"/>
        <w:gridCol w:w="4097"/>
      </w:tblGrid>
      <w:tr w:rsidR="00EF2F79"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r>
              <w:rPr>
                <w:rFonts w:ascii="inherit" w:eastAsia="Times New Roman" w:hAnsi="inherit" w:cs="Times New Roman"/>
                <w:sz w:val="20"/>
                <w:szCs w:val="20"/>
                <w:lang w:eastAsia="ru-RU"/>
              </w:rPr>
              <w:t> </w:t>
            </w:r>
          </w:p>
        </w:tc>
        <w:tc>
          <w:tcPr>
            <w:tcW w:w="0" w:type="auto"/>
            <w:gridSpan w:val="2"/>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proofErr w:type="spellStart"/>
            <w:r>
              <w:rPr>
                <w:rFonts w:ascii="inherit" w:eastAsia="Times New Roman" w:hAnsi="inherit" w:cs="Times New Roman"/>
                <w:b/>
                <w:bCs/>
                <w:sz w:val="20"/>
                <w:szCs w:val="20"/>
                <w:bdr w:val="none" w:sz="0" w:space="0" w:color="auto" w:frame="1"/>
                <w:lang w:eastAsia="ru-RU"/>
              </w:rPr>
              <w:t>Available</w:t>
            </w:r>
            <w:proofErr w:type="spellEnd"/>
            <w:r>
              <w:rPr>
                <w:rFonts w:ascii="inherit" w:eastAsia="Times New Roman" w:hAnsi="inherit" w:cs="Times New Roman"/>
                <w:sz w:val="20"/>
                <w:szCs w:val="20"/>
                <w:lang w:eastAsia="ru-RU"/>
              </w:rPr>
              <w:t> </w:t>
            </w:r>
            <w:proofErr w:type="spellStart"/>
            <w:r>
              <w:rPr>
                <w:rFonts w:ascii="inherit" w:eastAsia="Times New Roman" w:hAnsi="inherit" w:cs="Times New Roman"/>
                <w:b/>
                <w:bCs/>
                <w:sz w:val="20"/>
                <w:szCs w:val="20"/>
                <w:bdr w:val="none" w:sz="0" w:space="0" w:color="auto" w:frame="1"/>
                <w:lang w:eastAsia="ru-RU"/>
              </w:rPr>
              <w:t>Concentrations</w:t>
            </w:r>
            <w:proofErr w:type="spellEnd"/>
          </w:p>
        </w:tc>
      </w:tr>
      <w:tr w:rsidR="00EF2F79"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proofErr w:type="spellStart"/>
            <w:r>
              <w:rPr>
                <w:rFonts w:ascii="inherit" w:eastAsia="Times New Roman" w:hAnsi="inherit" w:cs="Times New Roman"/>
                <w:b/>
                <w:bCs/>
                <w:sz w:val="20"/>
                <w:szCs w:val="20"/>
                <w:bdr w:val="none" w:sz="0" w:space="0" w:color="auto" w:frame="1"/>
                <w:lang w:eastAsia="ru-RU"/>
              </w:rPr>
              <w:t>Area</w:t>
            </w:r>
            <w:proofErr w:type="spellEnd"/>
            <w:r>
              <w:rPr>
                <w:rFonts w:ascii="inherit" w:eastAsia="Times New Roman" w:hAnsi="inherit" w:cs="Times New Roman"/>
                <w:b/>
                <w:bCs/>
                <w:sz w:val="20"/>
                <w:szCs w:val="20"/>
                <w:bdr w:val="none" w:sz="0" w:space="0" w:color="auto" w:frame="1"/>
                <w:lang w:eastAsia="ru-RU"/>
              </w:rPr>
              <w:t xml:space="preserve"> </w:t>
            </w:r>
            <w:proofErr w:type="spellStart"/>
            <w:r>
              <w:rPr>
                <w:rFonts w:ascii="inherit" w:eastAsia="Times New Roman" w:hAnsi="inherit" w:cs="Times New Roman"/>
                <w:b/>
                <w:bCs/>
                <w:sz w:val="20"/>
                <w:szCs w:val="20"/>
                <w:bdr w:val="none" w:sz="0" w:space="0" w:color="auto" w:frame="1"/>
                <w:lang w:eastAsia="ru-RU"/>
              </w:rPr>
              <w:t>of</w:t>
            </w:r>
            <w:proofErr w:type="spellEnd"/>
            <w:r>
              <w:rPr>
                <w:rFonts w:ascii="inherit" w:eastAsia="Times New Roman" w:hAnsi="inherit" w:cs="Times New Roman"/>
                <w:b/>
                <w:bCs/>
                <w:sz w:val="20"/>
                <w:szCs w:val="20"/>
                <w:bdr w:val="none" w:sz="0" w:space="0" w:color="auto" w:frame="1"/>
                <w:lang w:eastAsia="ru-RU"/>
              </w:rPr>
              <w:t xml:space="preserve"> </w:t>
            </w:r>
            <w:proofErr w:type="spellStart"/>
            <w:r>
              <w:rPr>
                <w:rFonts w:ascii="inherit" w:eastAsia="Times New Roman" w:hAnsi="inherit" w:cs="Times New Roman"/>
                <w:b/>
                <w:bCs/>
                <w:sz w:val="20"/>
                <w:szCs w:val="20"/>
                <w:bdr w:val="none" w:sz="0" w:space="0" w:color="auto" w:frame="1"/>
                <w:lang w:eastAsia="ru-RU"/>
              </w:rPr>
              <w:t>interest</w:t>
            </w:r>
            <w:proofErr w:type="spellEnd"/>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r>
              <w:rPr>
                <w:rFonts w:ascii="inherit" w:eastAsia="Times New Roman" w:hAnsi="inherit" w:cs="Times New Roman"/>
                <w:b/>
                <w:bCs/>
                <w:sz w:val="20"/>
                <w:szCs w:val="20"/>
                <w:bdr w:val="none" w:sz="0" w:space="0" w:color="auto" w:frame="1"/>
                <w:lang w:eastAsia="ru-RU"/>
              </w:rPr>
              <w:t>A.B.</w:t>
            </w:r>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r>
              <w:rPr>
                <w:rFonts w:ascii="inherit" w:eastAsia="Times New Roman" w:hAnsi="inherit" w:cs="Times New Roman"/>
                <w:b/>
                <w:bCs/>
                <w:sz w:val="20"/>
                <w:szCs w:val="20"/>
                <w:bdr w:val="none" w:sz="0" w:space="0" w:color="auto" w:frame="1"/>
                <w:lang w:eastAsia="ru-RU"/>
              </w:rPr>
              <w:t>S.B.</w:t>
            </w:r>
          </w:p>
        </w:tc>
      </w:tr>
      <w:tr w:rsidR="00EF2F79" w:rsidRPr="0032638E"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9A2FBC">
            <w:pPr>
              <w:spacing w:after="0" w:line="240" w:lineRule="auto"/>
              <w:rPr>
                <w:rFonts w:ascii="inherit" w:eastAsia="Times New Roman" w:hAnsi="inherit" w:cs="Times New Roman"/>
                <w:sz w:val="20"/>
                <w:szCs w:val="20"/>
                <w:lang w:eastAsia="ru-RU"/>
              </w:rPr>
            </w:pPr>
            <w:hyperlink r:id="rId7" w:history="1">
              <w:proofErr w:type="spellStart"/>
              <w:r w:rsidR="00EF2F79">
                <w:rPr>
                  <w:rStyle w:val="a3"/>
                  <w:rFonts w:ascii="inherit" w:eastAsia="Times New Roman" w:hAnsi="inherit" w:cs="Times New Roman"/>
                  <w:b/>
                  <w:bCs/>
                  <w:color w:val="0062A0"/>
                  <w:sz w:val="20"/>
                  <w:szCs w:val="20"/>
                  <w:bdr w:val="none" w:sz="0" w:space="0" w:color="auto" w:frame="1"/>
                  <w:lang w:eastAsia="ru-RU"/>
                </w:rPr>
                <w:t>Bioengineering</w:t>
              </w:r>
              <w:proofErr w:type="spellEnd"/>
            </w:hyperlink>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AB Biomedical Engineering</w:t>
            </w:r>
            <w:r>
              <w:rPr>
                <w:rFonts w:ascii="inherit" w:eastAsia="Times New Roman" w:hAnsi="inherit" w:cs="Times New Roman"/>
                <w:sz w:val="20"/>
                <w:szCs w:val="20"/>
                <w:lang w:val="en-US" w:eastAsia="ru-RU"/>
              </w:rPr>
              <w:br/>
            </w:r>
            <w:r>
              <w:rPr>
                <w:rFonts w:ascii="inherit" w:eastAsia="Times New Roman" w:hAnsi="inherit" w:cs="Times New Roman"/>
                <w:sz w:val="20"/>
                <w:szCs w:val="20"/>
                <w:lang w:val="en-US" w:eastAsia="ru-RU"/>
              </w:rPr>
              <w:br/>
              <w:t>AB Engineering Sciences</w:t>
            </w:r>
            <w:r>
              <w:rPr>
                <w:rFonts w:ascii="inherit" w:eastAsia="Times New Roman" w:hAnsi="inherit" w:cs="Times New Roman"/>
                <w:sz w:val="20"/>
                <w:szCs w:val="20"/>
                <w:lang w:val="en-US" w:eastAsia="ru-RU"/>
              </w:rPr>
              <w:br/>
              <w:t>(Biomedical Sciences and Engineering Track)</w:t>
            </w:r>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SB Engineering Sciences</w:t>
            </w:r>
            <w:r>
              <w:rPr>
                <w:rFonts w:ascii="inherit" w:eastAsia="Times New Roman" w:hAnsi="inherit" w:cs="Times New Roman"/>
                <w:sz w:val="20"/>
                <w:szCs w:val="20"/>
                <w:lang w:val="en-US" w:eastAsia="ru-RU"/>
              </w:rPr>
              <w:br/>
              <w:t>(Bioengineering Track)</w:t>
            </w:r>
          </w:p>
        </w:tc>
      </w:tr>
      <w:tr w:rsidR="00EF2F79"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9A2FBC">
            <w:pPr>
              <w:spacing w:after="0" w:line="240" w:lineRule="auto"/>
              <w:rPr>
                <w:rFonts w:ascii="inherit" w:eastAsia="Times New Roman" w:hAnsi="inherit" w:cs="Times New Roman"/>
                <w:sz w:val="20"/>
                <w:szCs w:val="20"/>
                <w:lang w:eastAsia="ru-RU"/>
              </w:rPr>
            </w:pPr>
            <w:hyperlink r:id="rId8" w:history="1">
              <w:proofErr w:type="spellStart"/>
              <w:r w:rsidR="00EF2F79">
                <w:rPr>
                  <w:rStyle w:val="a3"/>
                  <w:rFonts w:ascii="inherit" w:eastAsia="Times New Roman" w:hAnsi="inherit" w:cs="Times New Roman"/>
                  <w:b/>
                  <w:bCs/>
                  <w:color w:val="0062A0"/>
                  <w:sz w:val="20"/>
                  <w:szCs w:val="20"/>
                  <w:bdr w:val="none" w:sz="0" w:space="0" w:color="auto" w:frame="1"/>
                  <w:lang w:eastAsia="ru-RU"/>
                </w:rPr>
                <w:t>Electrical</w:t>
              </w:r>
              <w:proofErr w:type="spellEnd"/>
              <w:r w:rsidR="00EF2F79">
                <w:rPr>
                  <w:rStyle w:val="a3"/>
                  <w:rFonts w:ascii="inherit" w:eastAsia="Times New Roman" w:hAnsi="inherit" w:cs="Times New Roman"/>
                  <w:b/>
                  <w:bCs/>
                  <w:color w:val="0062A0"/>
                  <w:sz w:val="20"/>
                  <w:szCs w:val="20"/>
                  <w:bdr w:val="none" w:sz="0" w:space="0" w:color="auto" w:frame="1"/>
                  <w:lang w:eastAsia="ru-RU"/>
                </w:rPr>
                <w:t xml:space="preserve"> </w:t>
              </w:r>
              <w:proofErr w:type="spellStart"/>
              <w:r w:rsidR="00EF2F79">
                <w:rPr>
                  <w:rStyle w:val="a3"/>
                  <w:rFonts w:ascii="inherit" w:eastAsia="Times New Roman" w:hAnsi="inherit" w:cs="Times New Roman"/>
                  <w:b/>
                  <w:bCs/>
                  <w:color w:val="0062A0"/>
                  <w:sz w:val="20"/>
                  <w:szCs w:val="20"/>
                  <w:bdr w:val="none" w:sz="0" w:space="0" w:color="auto" w:frame="1"/>
                  <w:lang w:eastAsia="ru-RU"/>
                </w:rPr>
                <w:t>Engineering</w:t>
              </w:r>
              <w:proofErr w:type="spellEnd"/>
            </w:hyperlink>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AB Engineering Sciences</w:t>
            </w:r>
            <w:r>
              <w:rPr>
                <w:rFonts w:ascii="inherit" w:eastAsia="Times New Roman" w:hAnsi="inherit" w:cs="Times New Roman"/>
                <w:sz w:val="20"/>
                <w:szCs w:val="20"/>
                <w:lang w:val="en-US" w:eastAsia="ru-RU"/>
              </w:rPr>
              <w:br/>
              <w:t>(Electrical and Computer Engineering Track)</w:t>
            </w:r>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r>
              <w:rPr>
                <w:rFonts w:ascii="inherit" w:eastAsia="Times New Roman" w:hAnsi="inherit" w:cs="Times New Roman"/>
                <w:sz w:val="20"/>
                <w:szCs w:val="20"/>
                <w:lang w:eastAsia="ru-RU"/>
              </w:rPr>
              <w:t xml:space="preserve">SB </w:t>
            </w:r>
            <w:proofErr w:type="spellStart"/>
            <w:r>
              <w:rPr>
                <w:rFonts w:ascii="inherit" w:eastAsia="Times New Roman" w:hAnsi="inherit" w:cs="Times New Roman"/>
                <w:sz w:val="20"/>
                <w:szCs w:val="20"/>
                <w:lang w:eastAsia="ru-RU"/>
              </w:rPr>
              <w:t>Electrical</w:t>
            </w:r>
            <w:proofErr w:type="spellEnd"/>
            <w:r>
              <w:rPr>
                <w:rFonts w:ascii="inherit" w:eastAsia="Times New Roman" w:hAnsi="inherit" w:cs="Times New Roman"/>
                <w:sz w:val="20"/>
                <w:szCs w:val="20"/>
                <w:lang w:eastAsia="ru-RU"/>
              </w:rPr>
              <w:t xml:space="preserve"> </w:t>
            </w:r>
            <w:proofErr w:type="spellStart"/>
            <w:r>
              <w:rPr>
                <w:rFonts w:ascii="inherit" w:eastAsia="Times New Roman" w:hAnsi="inherit" w:cs="Times New Roman"/>
                <w:sz w:val="20"/>
                <w:szCs w:val="20"/>
                <w:lang w:eastAsia="ru-RU"/>
              </w:rPr>
              <w:t>Engineering</w:t>
            </w:r>
            <w:proofErr w:type="spellEnd"/>
          </w:p>
        </w:tc>
      </w:tr>
      <w:tr w:rsidR="00EF2F79" w:rsidRPr="0032638E"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9A2FBC">
            <w:pPr>
              <w:spacing w:after="0" w:line="240" w:lineRule="auto"/>
              <w:rPr>
                <w:rFonts w:ascii="inherit" w:eastAsia="Times New Roman" w:hAnsi="inherit" w:cs="Times New Roman"/>
                <w:sz w:val="20"/>
                <w:szCs w:val="20"/>
                <w:lang w:eastAsia="ru-RU"/>
              </w:rPr>
            </w:pPr>
            <w:hyperlink r:id="rId9" w:history="1">
              <w:proofErr w:type="spellStart"/>
              <w:r w:rsidR="00EF2F79">
                <w:rPr>
                  <w:rStyle w:val="a3"/>
                  <w:rFonts w:ascii="inherit" w:eastAsia="Times New Roman" w:hAnsi="inherit" w:cs="Times New Roman"/>
                  <w:b/>
                  <w:bCs/>
                  <w:color w:val="0062A0"/>
                  <w:sz w:val="20"/>
                  <w:szCs w:val="20"/>
                  <w:bdr w:val="none" w:sz="0" w:space="0" w:color="auto" w:frame="1"/>
                  <w:lang w:eastAsia="ru-RU"/>
                </w:rPr>
                <w:t>Environmental</w:t>
              </w:r>
              <w:proofErr w:type="spellEnd"/>
              <w:r w:rsidR="00EF2F79">
                <w:rPr>
                  <w:rStyle w:val="a3"/>
                  <w:rFonts w:ascii="inherit" w:eastAsia="Times New Roman" w:hAnsi="inherit" w:cs="Times New Roman"/>
                  <w:b/>
                  <w:bCs/>
                  <w:color w:val="0062A0"/>
                  <w:sz w:val="20"/>
                  <w:szCs w:val="20"/>
                  <w:bdr w:val="none" w:sz="0" w:space="0" w:color="auto" w:frame="1"/>
                  <w:lang w:eastAsia="ru-RU"/>
                </w:rPr>
                <w:t xml:space="preserve"> </w:t>
              </w:r>
              <w:proofErr w:type="spellStart"/>
              <w:r w:rsidR="00EF2F79">
                <w:rPr>
                  <w:rStyle w:val="a3"/>
                  <w:rFonts w:ascii="inherit" w:eastAsia="Times New Roman" w:hAnsi="inherit" w:cs="Times New Roman"/>
                  <w:b/>
                  <w:bCs/>
                  <w:color w:val="0062A0"/>
                  <w:sz w:val="20"/>
                  <w:szCs w:val="20"/>
                  <w:bdr w:val="none" w:sz="0" w:space="0" w:color="auto" w:frame="1"/>
                  <w:lang w:eastAsia="ru-RU"/>
                </w:rPr>
                <w:t>Science</w:t>
              </w:r>
              <w:proofErr w:type="spellEnd"/>
              <w:r w:rsidR="00EF2F79">
                <w:rPr>
                  <w:rStyle w:val="a3"/>
                  <w:rFonts w:ascii="inherit" w:eastAsia="Times New Roman" w:hAnsi="inherit" w:cs="Times New Roman"/>
                  <w:b/>
                  <w:bCs/>
                  <w:color w:val="0062A0"/>
                  <w:sz w:val="20"/>
                  <w:szCs w:val="20"/>
                  <w:bdr w:val="none" w:sz="0" w:space="0" w:color="auto" w:frame="1"/>
                  <w:lang w:eastAsia="ru-RU"/>
                </w:rPr>
                <w:t xml:space="preserve"> </w:t>
              </w:r>
              <w:proofErr w:type="spellStart"/>
              <w:r w:rsidR="00EF2F79">
                <w:rPr>
                  <w:rStyle w:val="a3"/>
                  <w:rFonts w:ascii="inherit" w:eastAsia="Times New Roman" w:hAnsi="inherit" w:cs="Times New Roman"/>
                  <w:b/>
                  <w:bCs/>
                  <w:color w:val="0062A0"/>
                  <w:sz w:val="20"/>
                  <w:szCs w:val="20"/>
                  <w:bdr w:val="none" w:sz="0" w:space="0" w:color="auto" w:frame="1"/>
                  <w:lang w:eastAsia="ru-RU"/>
                </w:rPr>
                <w:t>and</w:t>
              </w:r>
              <w:proofErr w:type="spellEnd"/>
              <w:r w:rsidR="00EF2F79">
                <w:rPr>
                  <w:rStyle w:val="a3"/>
                  <w:rFonts w:ascii="inherit" w:eastAsia="Times New Roman" w:hAnsi="inherit" w:cs="Times New Roman"/>
                  <w:b/>
                  <w:bCs/>
                  <w:color w:val="0062A0"/>
                  <w:sz w:val="20"/>
                  <w:szCs w:val="20"/>
                  <w:bdr w:val="none" w:sz="0" w:space="0" w:color="auto" w:frame="1"/>
                  <w:lang w:eastAsia="ru-RU"/>
                </w:rPr>
                <w:t xml:space="preserve"> </w:t>
              </w:r>
              <w:proofErr w:type="spellStart"/>
              <w:r w:rsidR="00EF2F79">
                <w:rPr>
                  <w:rStyle w:val="a3"/>
                  <w:rFonts w:ascii="inherit" w:eastAsia="Times New Roman" w:hAnsi="inherit" w:cs="Times New Roman"/>
                  <w:b/>
                  <w:bCs/>
                  <w:color w:val="0062A0"/>
                  <w:sz w:val="20"/>
                  <w:szCs w:val="20"/>
                  <w:bdr w:val="none" w:sz="0" w:space="0" w:color="auto" w:frame="1"/>
                  <w:lang w:eastAsia="ru-RU"/>
                </w:rPr>
                <w:t>Engineering</w:t>
              </w:r>
              <w:proofErr w:type="spellEnd"/>
            </w:hyperlink>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AB Engineering Sciences</w:t>
            </w:r>
            <w:r>
              <w:rPr>
                <w:rFonts w:ascii="inherit" w:eastAsia="Times New Roman" w:hAnsi="inherit" w:cs="Times New Roman"/>
                <w:sz w:val="20"/>
                <w:szCs w:val="20"/>
                <w:lang w:val="en-US" w:eastAsia="ru-RU"/>
              </w:rPr>
              <w:br/>
              <w:t>(Environmental Science and Engineering Track)</w:t>
            </w:r>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SB Engineering Sciences</w:t>
            </w:r>
            <w:r>
              <w:rPr>
                <w:rFonts w:ascii="inherit" w:eastAsia="Times New Roman" w:hAnsi="inherit" w:cs="Times New Roman"/>
                <w:sz w:val="20"/>
                <w:szCs w:val="20"/>
                <w:lang w:val="en-US" w:eastAsia="ru-RU"/>
              </w:rPr>
              <w:br/>
              <w:t>(Environmental Science and Engineering Track)</w:t>
            </w:r>
          </w:p>
        </w:tc>
      </w:tr>
      <w:tr w:rsidR="00EF2F79" w:rsidTr="0032638E">
        <w:tc>
          <w:tcPr>
            <w:tcW w:w="2552" w:type="dxa"/>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9A2FBC">
            <w:pPr>
              <w:spacing w:after="0" w:line="240" w:lineRule="auto"/>
              <w:rPr>
                <w:rFonts w:ascii="inherit" w:eastAsia="Times New Roman" w:hAnsi="inherit" w:cs="Times New Roman"/>
                <w:sz w:val="20"/>
                <w:szCs w:val="20"/>
                <w:lang w:eastAsia="ru-RU"/>
              </w:rPr>
            </w:pPr>
            <w:hyperlink r:id="rId10" w:history="1">
              <w:proofErr w:type="spellStart"/>
              <w:r w:rsidR="00EF2F79">
                <w:rPr>
                  <w:rStyle w:val="a3"/>
                  <w:rFonts w:ascii="inherit" w:eastAsia="Times New Roman" w:hAnsi="inherit" w:cs="Times New Roman"/>
                  <w:b/>
                  <w:bCs/>
                  <w:color w:val="0062A0"/>
                  <w:sz w:val="20"/>
                  <w:szCs w:val="20"/>
                  <w:bdr w:val="none" w:sz="0" w:space="0" w:color="auto" w:frame="1"/>
                  <w:lang w:eastAsia="ru-RU"/>
                </w:rPr>
                <w:t>Mechanical</w:t>
              </w:r>
              <w:proofErr w:type="spellEnd"/>
              <w:r w:rsidR="00EF2F79">
                <w:rPr>
                  <w:rStyle w:val="a3"/>
                  <w:rFonts w:ascii="inherit" w:eastAsia="Times New Roman" w:hAnsi="inherit" w:cs="Times New Roman"/>
                  <w:b/>
                  <w:bCs/>
                  <w:color w:val="0062A0"/>
                  <w:sz w:val="20"/>
                  <w:szCs w:val="20"/>
                  <w:bdr w:val="none" w:sz="0" w:space="0" w:color="auto" w:frame="1"/>
                  <w:lang w:eastAsia="ru-RU"/>
                </w:rPr>
                <w:t xml:space="preserve"> </w:t>
              </w:r>
              <w:proofErr w:type="spellStart"/>
              <w:r w:rsidR="00EF2F79">
                <w:rPr>
                  <w:rStyle w:val="a3"/>
                  <w:rFonts w:ascii="inherit" w:eastAsia="Times New Roman" w:hAnsi="inherit" w:cs="Times New Roman"/>
                  <w:b/>
                  <w:bCs/>
                  <w:color w:val="0062A0"/>
                  <w:sz w:val="20"/>
                  <w:szCs w:val="20"/>
                  <w:bdr w:val="none" w:sz="0" w:space="0" w:color="auto" w:frame="1"/>
                  <w:lang w:eastAsia="ru-RU"/>
                </w:rPr>
                <w:t>Engineering</w:t>
              </w:r>
              <w:proofErr w:type="spellEnd"/>
            </w:hyperlink>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val="en-US" w:eastAsia="ru-RU"/>
              </w:rPr>
            </w:pPr>
            <w:r>
              <w:rPr>
                <w:rFonts w:ascii="inherit" w:eastAsia="Times New Roman" w:hAnsi="inherit" w:cs="Times New Roman"/>
                <w:sz w:val="20"/>
                <w:szCs w:val="20"/>
                <w:lang w:val="en-US" w:eastAsia="ru-RU"/>
              </w:rPr>
              <w:t>AB Engineering Sciences</w:t>
            </w:r>
            <w:r>
              <w:rPr>
                <w:rFonts w:ascii="inherit" w:eastAsia="Times New Roman" w:hAnsi="inherit" w:cs="Times New Roman"/>
                <w:sz w:val="20"/>
                <w:szCs w:val="20"/>
                <w:lang w:val="en-US" w:eastAsia="ru-RU"/>
              </w:rPr>
              <w:br/>
              <w:t>(Mechanical and Materials Science and Engineering Track)</w:t>
            </w:r>
          </w:p>
        </w:tc>
        <w:tc>
          <w:tcPr>
            <w:tcW w:w="0" w:type="auto"/>
            <w:tcBorders>
              <w:top w:val="single" w:sz="6" w:space="0" w:color="999999"/>
              <w:left w:val="single" w:sz="6" w:space="0" w:color="999999"/>
              <w:bottom w:val="single" w:sz="6" w:space="0" w:color="999999"/>
              <w:right w:val="single" w:sz="6" w:space="0" w:color="999999"/>
            </w:tcBorders>
            <w:shd w:val="clear" w:color="auto" w:fill="FFFFFF"/>
            <w:hideMark/>
          </w:tcPr>
          <w:p w:rsidR="00EF2F79" w:rsidRDefault="00EF2F79">
            <w:pPr>
              <w:spacing w:after="0" w:line="240" w:lineRule="auto"/>
              <w:rPr>
                <w:rFonts w:ascii="inherit" w:eastAsia="Times New Roman" w:hAnsi="inherit" w:cs="Times New Roman"/>
                <w:sz w:val="20"/>
                <w:szCs w:val="20"/>
                <w:lang w:eastAsia="ru-RU"/>
              </w:rPr>
            </w:pPr>
            <w:r>
              <w:rPr>
                <w:rFonts w:ascii="inherit" w:eastAsia="Times New Roman" w:hAnsi="inherit" w:cs="Times New Roman"/>
                <w:sz w:val="20"/>
                <w:szCs w:val="20"/>
                <w:lang w:eastAsia="ru-RU"/>
              </w:rPr>
              <w:t xml:space="preserve">SB </w:t>
            </w:r>
            <w:proofErr w:type="spellStart"/>
            <w:r>
              <w:rPr>
                <w:rFonts w:ascii="inherit" w:eastAsia="Times New Roman" w:hAnsi="inherit" w:cs="Times New Roman"/>
                <w:sz w:val="20"/>
                <w:szCs w:val="20"/>
                <w:lang w:eastAsia="ru-RU"/>
              </w:rPr>
              <w:t>Mechanical</w:t>
            </w:r>
            <w:proofErr w:type="spellEnd"/>
            <w:r>
              <w:rPr>
                <w:rFonts w:ascii="inherit" w:eastAsia="Times New Roman" w:hAnsi="inherit" w:cs="Times New Roman"/>
                <w:sz w:val="20"/>
                <w:szCs w:val="20"/>
                <w:lang w:eastAsia="ru-RU"/>
              </w:rPr>
              <w:t xml:space="preserve"> </w:t>
            </w:r>
            <w:proofErr w:type="spellStart"/>
            <w:r>
              <w:rPr>
                <w:rFonts w:ascii="inherit" w:eastAsia="Times New Roman" w:hAnsi="inherit" w:cs="Times New Roman"/>
                <w:sz w:val="20"/>
                <w:szCs w:val="20"/>
                <w:lang w:eastAsia="ru-RU"/>
              </w:rPr>
              <w:t>Engineering</w:t>
            </w:r>
            <w:proofErr w:type="spellEnd"/>
          </w:p>
        </w:tc>
      </w:tr>
    </w:tbl>
    <w:p w:rsidR="00676163" w:rsidRDefault="00676163" w:rsidP="00EF2F79">
      <w:pPr>
        <w:shd w:val="clear" w:color="auto" w:fill="FFFFFF"/>
        <w:spacing w:after="0" w:line="269" w:lineRule="atLeast"/>
        <w:textAlignment w:val="baseline"/>
        <w:outlineLvl w:val="1"/>
        <w:rPr>
          <w:rFonts w:ascii="inherit" w:eastAsia="Times New Roman" w:hAnsi="inherit" w:cs="Arial"/>
          <w:b/>
          <w:bCs/>
          <w:caps/>
          <w:color w:val="8C8179"/>
          <w:sz w:val="32"/>
          <w:szCs w:val="32"/>
          <w:bdr w:val="none" w:sz="0" w:space="0" w:color="auto" w:frame="1"/>
          <w:lang w:eastAsia="ru-RU"/>
        </w:rPr>
      </w:pPr>
    </w:p>
    <w:p w:rsidR="00EF2F79" w:rsidRDefault="00EF2F79" w:rsidP="00EF2F79">
      <w:pPr>
        <w:shd w:val="clear" w:color="auto" w:fill="FFFFFF"/>
        <w:spacing w:after="0" w:line="269" w:lineRule="atLeast"/>
        <w:textAlignment w:val="baseline"/>
        <w:outlineLvl w:val="1"/>
        <w:rPr>
          <w:rFonts w:ascii="Arial" w:eastAsia="Times New Roman" w:hAnsi="Arial" w:cs="Arial"/>
          <w:caps/>
          <w:color w:val="8C8179"/>
          <w:sz w:val="32"/>
          <w:szCs w:val="32"/>
          <w:lang w:eastAsia="ru-RU"/>
        </w:rPr>
      </w:pPr>
      <w:r>
        <w:rPr>
          <w:rFonts w:ascii="inherit" w:eastAsia="Times New Roman" w:hAnsi="inherit" w:cs="Arial"/>
          <w:b/>
          <w:bCs/>
          <w:caps/>
          <w:color w:val="8C8179"/>
          <w:sz w:val="32"/>
          <w:szCs w:val="32"/>
          <w:bdr w:val="none" w:sz="0" w:space="0" w:color="auto" w:frame="1"/>
          <w:lang w:eastAsia="ru-RU"/>
        </w:rPr>
        <w:t>UNDERGRADUATE ENGINEERING AT SEAS</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Engineering plays a critical role in enhancing social progress and improving our quality of life, and rapid and efficient access to new innovations is necessary to tackle myriad challenges. The Engineering Sciences program educates future leaders with the technical background necessary to develop and critically evaluate the next wave of engineering innovations, to apply these innovations to important local and global problems, and to make informed decisions about them in a societal context. </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 xml:space="preserve">Because the Engineering Sciences concentration exists within Harvard’s liberal arts environment, it provides students with both the breadth and depth of study necessary to excel in integrative areas of </w:t>
      </w:r>
      <w:r>
        <w:rPr>
          <w:rFonts w:ascii="inherit" w:eastAsia="Times New Roman" w:hAnsi="inherit" w:cs="Arial"/>
          <w:color w:val="000000"/>
          <w:sz w:val="23"/>
          <w:szCs w:val="23"/>
          <w:lang w:val="en-US" w:eastAsia="ru-RU"/>
        </w:rPr>
        <w:lastRenderedPageBreak/>
        <w:t>engineering. The curriculum emphasizes a solid background in applied science and mathematical analysis, with ample opportunities to apply these fundamentals to real-world issues and learn about state-of-the-art technologies. Students gain experience in the engineering design process, which is a unique engineering activity that requires creative synthesis and analysis to fulfill specified needs.</w:t>
      </w:r>
    </w:p>
    <w:p w:rsidR="00676163" w:rsidRDefault="00676163" w:rsidP="0032638E">
      <w:pPr>
        <w:shd w:val="clear" w:color="auto" w:fill="FFFFFF"/>
        <w:spacing w:after="0" w:line="269" w:lineRule="atLeast"/>
        <w:jc w:val="both"/>
        <w:textAlignment w:val="baseline"/>
        <w:outlineLvl w:val="1"/>
        <w:rPr>
          <w:rFonts w:ascii="inherit" w:eastAsia="Times New Roman" w:hAnsi="inherit" w:cs="Arial"/>
          <w:b/>
          <w:bCs/>
          <w:caps/>
          <w:color w:val="8C8179"/>
          <w:sz w:val="32"/>
          <w:szCs w:val="32"/>
          <w:bdr w:val="none" w:sz="0" w:space="0" w:color="auto" w:frame="1"/>
          <w:lang w:val="en-US" w:eastAsia="ru-RU"/>
        </w:rPr>
      </w:pPr>
    </w:p>
    <w:p w:rsidR="00EF2F79" w:rsidRDefault="00EF2F79" w:rsidP="0032638E">
      <w:pPr>
        <w:shd w:val="clear" w:color="auto" w:fill="FFFFFF"/>
        <w:spacing w:after="0" w:line="269" w:lineRule="atLeast"/>
        <w:jc w:val="both"/>
        <w:textAlignment w:val="baseline"/>
        <w:outlineLvl w:val="1"/>
        <w:rPr>
          <w:rFonts w:ascii="Arial" w:eastAsia="Times New Roman" w:hAnsi="Arial" w:cs="Arial"/>
          <w:caps/>
          <w:color w:val="8C8179"/>
          <w:sz w:val="32"/>
          <w:szCs w:val="32"/>
          <w:lang w:val="en-US" w:eastAsia="ru-RU"/>
        </w:rPr>
      </w:pPr>
      <w:r>
        <w:rPr>
          <w:rFonts w:ascii="inherit" w:eastAsia="Times New Roman" w:hAnsi="inherit" w:cs="Arial"/>
          <w:b/>
          <w:bCs/>
          <w:caps/>
          <w:color w:val="8C8179"/>
          <w:sz w:val="32"/>
          <w:szCs w:val="32"/>
          <w:bdr w:val="none" w:sz="0" w:space="0" w:color="auto" w:frame="1"/>
          <w:lang w:val="en-US" w:eastAsia="ru-RU"/>
        </w:rPr>
        <w:t>ENGINEERING GUIDEBOOK</w:t>
      </w:r>
    </w:p>
    <w:p w:rsidR="00EF2F79" w:rsidRDefault="00EF2F79" w:rsidP="0032638E">
      <w:pPr>
        <w:shd w:val="clear" w:color="auto" w:fill="FFFFFF"/>
        <w:spacing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For current or prospective students interested in learning more about our undergraduate engineering programs, we are happy to offer our </w:t>
      </w:r>
      <w:hyperlink r:id="rId11" w:history="1">
        <w:r>
          <w:rPr>
            <w:rStyle w:val="a3"/>
            <w:rFonts w:ascii="inherit" w:eastAsia="Times New Roman" w:hAnsi="inherit" w:cs="Arial"/>
            <w:b/>
            <w:bCs/>
            <w:color w:val="0062A0"/>
            <w:sz w:val="23"/>
            <w:szCs w:val="23"/>
            <w:bdr w:val="none" w:sz="0" w:space="0" w:color="auto" w:frame="1"/>
            <w:lang w:val="en-US" w:eastAsia="ru-RU"/>
          </w:rPr>
          <w:t>Engineering Guidebook</w:t>
        </w:r>
      </w:hyperlink>
      <w:r>
        <w:rPr>
          <w:rFonts w:ascii="inherit" w:eastAsia="Times New Roman" w:hAnsi="inherit" w:cs="Arial"/>
          <w:color w:val="000000"/>
          <w:sz w:val="23"/>
          <w:szCs w:val="23"/>
          <w:lang w:val="en-US" w:eastAsia="ru-RU"/>
        </w:rPr>
        <w:t xml:space="preserve">. This document summarizes the four primary engineering areas in SEAS and provides first-year advising information for </w:t>
      </w:r>
      <w:proofErr w:type="spellStart"/>
      <w:r>
        <w:rPr>
          <w:rFonts w:ascii="inherit" w:eastAsia="Times New Roman" w:hAnsi="inherit" w:cs="Arial"/>
          <w:color w:val="000000"/>
          <w:sz w:val="23"/>
          <w:szCs w:val="23"/>
          <w:lang w:val="en-US" w:eastAsia="ru-RU"/>
        </w:rPr>
        <w:t>preconcentrators</w:t>
      </w:r>
      <w:proofErr w:type="spellEnd"/>
      <w:r>
        <w:rPr>
          <w:rFonts w:ascii="inherit" w:eastAsia="Times New Roman" w:hAnsi="inherit" w:cs="Arial"/>
          <w:color w:val="000000"/>
          <w:sz w:val="23"/>
          <w:szCs w:val="23"/>
          <w:lang w:val="en-US" w:eastAsia="ru-RU"/>
        </w:rPr>
        <w:t>.</w:t>
      </w:r>
    </w:p>
    <w:p w:rsidR="00676163" w:rsidRDefault="00676163" w:rsidP="0032638E">
      <w:pPr>
        <w:shd w:val="clear" w:color="auto" w:fill="FFFFFF"/>
        <w:spacing w:after="0" w:line="269" w:lineRule="atLeast"/>
        <w:jc w:val="both"/>
        <w:textAlignment w:val="baseline"/>
        <w:outlineLvl w:val="1"/>
        <w:rPr>
          <w:rFonts w:ascii="inherit" w:eastAsia="Times New Roman" w:hAnsi="inherit" w:cs="Arial"/>
          <w:b/>
          <w:bCs/>
          <w:caps/>
          <w:color w:val="8C8179"/>
          <w:sz w:val="32"/>
          <w:szCs w:val="32"/>
          <w:bdr w:val="none" w:sz="0" w:space="0" w:color="auto" w:frame="1"/>
          <w:lang w:val="en-US" w:eastAsia="ru-RU"/>
        </w:rPr>
      </w:pPr>
    </w:p>
    <w:p w:rsidR="00EF2F79" w:rsidRDefault="00EF2F79" w:rsidP="0032638E">
      <w:pPr>
        <w:shd w:val="clear" w:color="auto" w:fill="FFFFFF"/>
        <w:spacing w:after="0" w:line="269" w:lineRule="atLeast"/>
        <w:jc w:val="both"/>
        <w:textAlignment w:val="baseline"/>
        <w:outlineLvl w:val="1"/>
        <w:rPr>
          <w:rFonts w:ascii="Arial" w:eastAsia="Times New Roman" w:hAnsi="Arial" w:cs="Arial"/>
          <w:caps/>
          <w:color w:val="8C8179"/>
          <w:sz w:val="32"/>
          <w:szCs w:val="32"/>
          <w:lang w:val="en-US" w:eastAsia="ru-RU"/>
        </w:rPr>
      </w:pPr>
      <w:r>
        <w:rPr>
          <w:rFonts w:ascii="inherit" w:eastAsia="Times New Roman" w:hAnsi="inherit" w:cs="Arial"/>
          <w:b/>
          <w:bCs/>
          <w:caps/>
          <w:color w:val="8C8179"/>
          <w:sz w:val="32"/>
          <w:szCs w:val="32"/>
          <w:bdr w:val="none" w:sz="0" w:space="0" w:color="auto" w:frame="1"/>
          <w:lang w:val="en-US" w:eastAsia="ru-RU"/>
        </w:rPr>
        <w:t>PRIMARY AREAS OF STUDY</w:t>
      </w:r>
    </w:p>
    <w:p w:rsidR="00EF2F79" w:rsidRDefault="009A2FBC" w:rsidP="0032638E">
      <w:pPr>
        <w:shd w:val="clear" w:color="auto" w:fill="FFFFFF"/>
        <w:spacing w:after="0" w:line="240" w:lineRule="auto"/>
        <w:jc w:val="both"/>
        <w:textAlignment w:val="baseline"/>
        <w:rPr>
          <w:rFonts w:ascii="inherit" w:eastAsia="Times New Roman" w:hAnsi="inherit" w:cs="Arial"/>
          <w:color w:val="000000"/>
          <w:sz w:val="23"/>
          <w:szCs w:val="23"/>
          <w:lang w:val="en-US" w:eastAsia="ru-RU"/>
        </w:rPr>
      </w:pPr>
      <w:hyperlink r:id="rId12" w:history="1">
        <w:r w:rsidR="00EF2F79">
          <w:rPr>
            <w:rStyle w:val="a3"/>
            <w:rFonts w:ascii="inherit" w:eastAsia="Times New Roman" w:hAnsi="inherit" w:cs="Arial"/>
            <w:b/>
            <w:bCs/>
            <w:color w:val="0062A0"/>
            <w:sz w:val="23"/>
            <w:szCs w:val="23"/>
            <w:bdr w:val="none" w:sz="0" w:space="0" w:color="auto" w:frame="1"/>
            <w:lang w:val="en-US" w:eastAsia="ru-RU"/>
          </w:rPr>
          <w:t>Bioengineering </w:t>
        </w:r>
      </w:hyperlink>
      <w:r w:rsidR="00EF2F79">
        <w:rPr>
          <w:rFonts w:ascii="inherit" w:eastAsia="Times New Roman" w:hAnsi="inherit" w:cs="Arial"/>
          <w:color w:val="000000"/>
          <w:sz w:val="23"/>
          <w:szCs w:val="23"/>
          <w:lang w:val="en-US" w:eastAsia="ru-RU"/>
        </w:rPr>
        <w:t>lies at the intersection of the physical and life sciences, incorporating principles from physics and chemistry to understand the functioning of living systems. The overarching intellectual goal of biomedical engineering is to apply quantitative engineering analysis to understand the operation of living systems and design novel systems to satisfy unmet needs in clinical medicine.  Biomedical engineering distinguishes itself from the other life sciences disciplines by using scientific knowledge to create new biomaterials and devices. </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Students can pursue a degree with an emphasis in bioengineering through the following concentrations:</w:t>
      </w:r>
    </w:p>
    <w:p w:rsidR="00EF2F79" w:rsidRDefault="00EF2F79" w:rsidP="0032638E">
      <w:pPr>
        <w:numPr>
          <w:ilvl w:val="0"/>
          <w:numId w:val="1"/>
        </w:numPr>
        <w:shd w:val="clear" w:color="auto" w:fill="FFFFFF"/>
        <w:spacing w:after="144" w:line="384" w:lineRule="atLeast"/>
        <w:ind w:left="0"/>
        <w:jc w:val="both"/>
        <w:textAlignment w:val="baseline"/>
        <w:rPr>
          <w:rFonts w:ascii="inherit" w:eastAsia="Times New Roman" w:hAnsi="inherit" w:cs="Arial"/>
          <w:color w:val="000000"/>
          <w:sz w:val="23"/>
          <w:szCs w:val="23"/>
          <w:lang w:eastAsia="ru-RU"/>
        </w:rPr>
      </w:pPr>
      <w:r>
        <w:rPr>
          <w:rFonts w:ascii="inherit" w:eastAsia="Times New Roman" w:hAnsi="inherit" w:cs="Arial"/>
          <w:color w:val="000000"/>
          <w:sz w:val="23"/>
          <w:szCs w:val="23"/>
          <w:lang w:eastAsia="ru-RU"/>
        </w:rPr>
        <w:t xml:space="preserve">A.B. </w:t>
      </w:r>
      <w:proofErr w:type="spellStart"/>
      <w:r>
        <w:rPr>
          <w:rFonts w:ascii="inherit" w:eastAsia="Times New Roman" w:hAnsi="inherit" w:cs="Arial"/>
          <w:color w:val="000000"/>
          <w:sz w:val="23"/>
          <w:szCs w:val="23"/>
          <w:lang w:eastAsia="ru-RU"/>
        </w:rPr>
        <w:t>in</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Biomedical</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Engineering</w:t>
      </w:r>
      <w:proofErr w:type="spellEnd"/>
    </w:p>
    <w:p w:rsidR="00EF2F79" w:rsidRDefault="00EF2F79" w:rsidP="0032638E">
      <w:pPr>
        <w:numPr>
          <w:ilvl w:val="0"/>
          <w:numId w:val="1"/>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A.B. in Engineering Sciences - Biomedical Sciences and Engineering Track</w:t>
      </w:r>
    </w:p>
    <w:p w:rsidR="00EF2F79" w:rsidRDefault="00EF2F79" w:rsidP="0032638E">
      <w:pPr>
        <w:numPr>
          <w:ilvl w:val="0"/>
          <w:numId w:val="1"/>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S.B. in Engineering Sciences - Bioengineering Track</w:t>
      </w:r>
    </w:p>
    <w:p w:rsidR="00EF2F79" w:rsidRDefault="009A2FBC" w:rsidP="0032638E">
      <w:pPr>
        <w:shd w:val="clear" w:color="auto" w:fill="FFFFFF"/>
        <w:spacing w:after="0" w:line="240" w:lineRule="auto"/>
        <w:jc w:val="both"/>
        <w:textAlignment w:val="baseline"/>
        <w:rPr>
          <w:rFonts w:ascii="inherit" w:eastAsia="Times New Roman" w:hAnsi="inherit" w:cs="Arial"/>
          <w:color w:val="000000"/>
          <w:sz w:val="23"/>
          <w:szCs w:val="23"/>
          <w:lang w:val="en-US" w:eastAsia="ru-RU"/>
        </w:rPr>
      </w:pPr>
      <w:hyperlink r:id="rId13" w:history="1">
        <w:r w:rsidR="00EF2F79">
          <w:rPr>
            <w:rStyle w:val="a3"/>
            <w:rFonts w:ascii="inherit" w:eastAsia="Times New Roman" w:hAnsi="inherit" w:cs="Arial"/>
            <w:b/>
            <w:bCs/>
            <w:color w:val="0062A0"/>
            <w:sz w:val="23"/>
            <w:szCs w:val="23"/>
            <w:bdr w:val="none" w:sz="0" w:space="0" w:color="auto" w:frame="1"/>
            <w:lang w:val="en-US" w:eastAsia="ru-RU"/>
          </w:rPr>
          <w:t>Electrical Engin</w:t>
        </w:r>
        <w:r w:rsidR="00EF2F79">
          <w:rPr>
            <w:rStyle w:val="a3"/>
            <w:rFonts w:ascii="inherit" w:eastAsia="Times New Roman" w:hAnsi="inherit" w:cs="Arial"/>
            <w:b/>
            <w:bCs/>
            <w:color w:val="0062A0"/>
            <w:sz w:val="23"/>
            <w:szCs w:val="23"/>
            <w:bdr w:val="none" w:sz="0" w:space="0" w:color="auto" w:frame="1"/>
            <w:lang w:val="en-US" w:eastAsia="ru-RU"/>
          </w:rPr>
          <w:t>e</w:t>
        </w:r>
        <w:r w:rsidR="00EF2F79">
          <w:rPr>
            <w:rStyle w:val="a3"/>
            <w:rFonts w:ascii="inherit" w:eastAsia="Times New Roman" w:hAnsi="inherit" w:cs="Arial"/>
            <w:b/>
            <w:bCs/>
            <w:color w:val="0062A0"/>
            <w:sz w:val="23"/>
            <w:szCs w:val="23"/>
            <w:bdr w:val="none" w:sz="0" w:space="0" w:color="auto" w:frame="1"/>
            <w:lang w:val="en-US" w:eastAsia="ru-RU"/>
          </w:rPr>
          <w:t>ering</w:t>
        </w:r>
      </w:hyperlink>
      <w:r w:rsidR="00EF2F79">
        <w:rPr>
          <w:rFonts w:ascii="inherit" w:eastAsia="Times New Roman" w:hAnsi="inherit" w:cs="Arial"/>
          <w:color w:val="000000"/>
          <w:sz w:val="23"/>
          <w:szCs w:val="23"/>
          <w:lang w:val="en-US" w:eastAsia="ru-RU"/>
        </w:rPr>
        <w:t> spans a broad range of topics, ranging from the physics of new materials and devices, the circuits and next-generation computing platforms made from these devices, and the algorithms that run on these platforms.  The range of subtopics includes power systems, (micro)electronics, control systems, signal processing, telecommunications, and computing systems. Students learn how to analyze, design and build devices and systems for computation, communication and information transfer.</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 xml:space="preserve">Students can pursue a degree with an emphasis in </w:t>
      </w:r>
      <w:proofErr w:type="spellStart"/>
      <w:r>
        <w:rPr>
          <w:rFonts w:ascii="inherit" w:eastAsia="Times New Roman" w:hAnsi="inherit" w:cs="Arial"/>
          <w:color w:val="000000"/>
          <w:sz w:val="23"/>
          <w:szCs w:val="23"/>
          <w:lang w:val="en-US" w:eastAsia="ru-RU"/>
        </w:rPr>
        <w:t>electical</w:t>
      </w:r>
      <w:proofErr w:type="spellEnd"/>
      <w:r>
        <w:rPr>
          <w:rFonts w:ascii="inherit" w:eastAsia="Times New Roman" w:hAnsi="inherit" w:cs="Arial"/>
          <w:color w:val="000000"/>
          <w:sz w:val="23"/>
          <w:szCs w:val="23"/>
          <w:lang w:val="en-US" w:eastAsia="ru-RU"/>
        </w:rPr>
        <w:t xml:space="preserve"> engineering through the following concentrations:</w:t>
      </w:r>
    </w:p>
    <w:p w:rsidR="00EF2F79" w:rsidRDefault="00EF2F79" w:rsidP="0032638E">
      <w:pPr>
        <w:numPr>
          <w:ilvl w:val="0"/>
          <w:numId w:val="2"/>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A.B. in Engineering Sciences - Electrical and Computer Engineering Track</w:t>
      </w:r>
    </w:p>
    <w:p w:rsidR="00EF2F79" w:rsidRDefault="00EF2F79" w:rsidP="0032638E">
      <w:pPr>
        <w:numPr>
          <w:ilvl w:val="0"/>
          <w:numId w:val="2"/>
        </w:numPr>
        <w:shd w:val="clear" w:color="auto" w:fill="FFFFFF"/>
        <w:spacing w:after="144" w:line="384" w:lineRule="atLeast"/>
        <w:ind w:left="0"/>
        <w:jc w:val="both"/>
        <w:textAlignment w:val="baseline"/>
        <w:rPr>
          <w:rFonts w:ascii="inherit" w:eastAsia="Times New Roman" w:hAnsi="inherit" w:cs="Arial"/>
          <w:color w:val="000000"/>
          <w:sz w:val="23"/>
          <w:szCs w:val="23"/>
          <w:lang w:eastAsia="ru-RU"/>
        </w:rPr>
      </w:pPr>
      <w:r>
        <w:rPr>
          <w:rFonts w:ascii="inherit" w:eastAsia="Times New Roman" w:hAnsi="inherit" w:cs="Arial"/>
          <w:color w:val="000000"/>
          <w:sz w:val="23"/>
          <w:szCs w:val="23"/>
          <w:lang w:eastAsia="ru-RU"/>
        </w:rPr>
        <w:t xml:space="preserve">S.B. </w:t>
      </w:r>
      <w:proofErr w:type="spellStart"/>
      <w:r>
        <w:rPr>
          <w:rFonts w:ascii="inherit" w:eastAsia="Times New Roman" w:hAnsi="inherit" w:cs="Arial"/>
          <w:color w:val="000000"/>
          <w:sz w:val="23"/>
          <w:szCs w:val="23"/>
          <w:lang w:eastAsia="ru-RU"/>
        </w:rPr>
        <w:t>in</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Electrical</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Engineering</w:t>
      </w:r>
      <w:proofErr w:type="spellEnd"/>
    </w:p>
    <w:p w:rsidR="00EF2F79" w:rsidRDefault="009A2FBC" w:rsidP="0032638E">
      <w:pPr>
        <w:shd w:val="clear" w:color="auto" w:fill="FFFFFF"/>
        <w:spacing w:after="0" w:line="240" w:lineRule="auto"/>
        <w:jc w:val="both"/>
        <w:textAlignment w:val="baseline"/>
        <w:rPr>
          <w:rFonts w:ascii="inherit" w:eastAsia="Times New Roman" w:hAnsi="inherit" w:cs="Arial"/>
          <w:color w:val="000000"/>
          <w:sz w:val="23"/>
          <w:szCs w:val="23"/>
          <w:lang w:val="en-US" w:eastAsia="ru-RU"/>
        </w:rPr>
      </w:pPr>
      <w:hyperlink r:id="rId14" w:history="1">
        <w:r w:rsidR="00EF2F79">
          <w:rPr>
            <w:rStyle w:val="a3"/>
            <w:rFonts w:ascii="inherit" w:eastAsia="Times New Roman" w:hAnsi="inherit" w:cs="Arial"/>
            <w:b/>
            <w:bCs/>
            <w:color w:val="0062A0"/>
            <w:sz w:val="23"/>
            <w:szCs w:val="23"/>
            <w:bdr w:val="none" w:sz="0" w:space="0" w:color="auto" w:frame="1"/>
            <w:lang w:val="en-US" w:eastAsia="ru-RU"/>
          </w:rPr>
          <w:t>Environmental Science &amp; Engineering</w:t>
        </w:r>
      </w:hyperlink>
      <w:r w:rsidR="00EF2F79">
        <w:rPr>
          <w:rFonts w:ascii="inherit" w:eastAsia="Times New Roman" w:hAnsi="inherit" w:cs="Arial"/>
          <w:color w:val="000000"/>
          <w:sz w:val="23"/>
          <w:szCs w:val="23"/>
          <w:lang w:val="en-US" w:eastAsia="ru-RU"/>
        </w:rPr>
        <w:t> is an interdisciplinary field that applies principles from other branches of engineering, the natural sciences, and mathematics to better understand and address environmental challenges. Students interested in environmental science and engineering study the fundamental processes and technologies underlying environmental systems, including natural and polluted waters and soils, the atmosphere, climate, and energy. Students learn to apply these principles to mitigate human impact on the environment by providing technical solutions and advancing innovations in environmental measurement, modeling, and control. </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Students can pursue a degree with an emphasis in environmental science and engineering through the following concentrations:</w:t>
      </w:r>
    </w:p>
    <w:p w:rsidR="00EF2F79" w:rsidRDefault="00EF2F79" w:rsidP="0032638E">
      <w:pPr>
        <w:numPr>
          <w:ilvl w:val="0"/>
          <w:numId w:val="3"/>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A.B. in Engineering Sciences - Environmental Science &amp; Engineering Track</w:t>
      </w:r>
    </w:p>
    <w:p w:rsidR="00EF2F79" w:rsidRDefault="00EF2F79" w:rsidP="0032638E">
      <w:pPr>
        <w:numPr>
          <w:ilvl w:val="0"/>
          <w:numId w:val="3"/>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S.B. in Engineering Sciences - Environmental Science &amp; Engineering Track</w:t>
      </w:r>
    </w:p>
    <w:p w:rsidR="00EF2F79" w:rsidRDefault="009A2FBC" w:rsidP="0032638E">
      <w:pPr>
        <w:shd w:val="clear" w:color="auto" w:fill="FFFFFF"/>
        <w:spacing w:after="0" w:line="240" w:lineRule="auto"/>
        <w:jc w:val="both"/>
        <w:textAlignment w:val="baseline"/>
        <w:rPr>
          <w:rFonts w:ascii="inherit" w:eastAsia="Times New Roman" w:hAnsi="inherit" w:cs="Arial"/>
          <w:color w:val="000000"/>
          <w:sz w:val="23"/>
          <w:szCs w:val="23"/>
          <w:lang w:val="en-US" w:eastAsia="ru-RU"/>
        </w:rPr>
      </w:pPr>
      <w:hyperlink r:id="rId15" w:history="1">
        <w:r w:rsidR="00EF2F79">
          <w:rPr>
            <w:rStyle w:val="a3"/>
            <w:rFonts w:ascii="inherit" w:eastAsia="Times New Roman" w:hAnsi="inherit" w:cs="Arial"/>
            <w:b/>
            <w:bCs/>
            <w:color w:val="0062A0"/>
            <w:sz w:val="23"/>
            <w:szCs w:val="23"/>
            <w:bdr w:val="none" w:sz="0" w:space="0" w:color="auto" w:frame="1"/>
            <w:lang w:val="en-US" w:eastAsia="ru-RU"/>
          </w:rPr>
          <w:t>Mechanical Engineering</w:t>
        </w:r>
      </w:hyperlink>
      <w:r w:rsidR="00EF2F79">
        <w:rPr>
          <w:rFonts w:ascii="inherit" w:eastAsia="Times New Roman" w:hAnsi="inherit" w:cs="Arial"/>
          <w:b/>
          <w:bCs/>
          <w:color w:val="000000"/>
          <w:sz w:val="23"/>
          <w:szCs w:val="23"/>
          <w:bdr w:val="none" w:sz="0" w:space="0" w:color="auto" w:frame="1"/>
          <w:lang w:val="en-US" w:eastAsia="ru-RU"/>
        </w:rPr>
        <w:t> </w:t>
      </w:r>
      <w:r w:rsidR="00EF2F79">
        <w:rPr>
          <w:rFonts w:ascii="inherit" w:eastAsia="Times New Roman" w:hAnsi="inherit" w:cs="Arial"/>
          <w:color w:val="000000"/>
          <w:sz w:val="23"/>
          <w:szCs w:val="23"/>
          <w:lang w:val="en-US" w:eastAsia="ru-RU"/>
        </w:rPr>
        <w:t>focuses on the study and application of mechanical systems.  It covers a range of subtopics including mechatronics and robotics, structural analysis, thermodynamics and engineering design including the analysis of mechanical systems using finite element methods, the science of new materials and devices for micro electromechanical systems (MEMS), and biological and nanotechnology applications.  Students receive a foundational education in a discipline central to challenges in energy, transportation, manufacturing, robotics, and the development of public infrastructure.</w:t>
      </w:r>
    </w:p>
    <w:p w:rsidR="00EF2F79" w:rsidRDefault="00EF2F79" w:rsidP="0032638E">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Students can pursue a degree with an emphasis in mechanical engineering through the following concentrations:</w:t>
      </w:r>
    </w:p>
    <w:p w:rsidR="00EF2F79" w:rsidRDefault="00EF2F79" w:rsidP="0032638E">
      <w:pPr>
        <w:numPr>
          <w:ilvl w:val="0"/>
          <w:numId w:val="4"/>
        </w:numPr>
        <w:shd w:val="clear" w:color="auto" w:fill="FFFFFF"/>
        <w:spacing w:after="144" w:line="384" w:lineRule="atLeast"/>
        <w:ind w:left="0"/>
        <w:jc w:val="both"/>
        <w:textAlignment w:val="baseline"/>
        <w:rPr>
          <w:rFonts w:ascii="inherit" w:eastAsia="Times New Roman" w:hAnsi="inherit" w:cs="Arial"/>
          <w:color w:val="000000"/>
          <w:sz w:val="23"/>
          <w:szCs w:val="23"/>
          <w:lang w:val="en-US" w:eastAsia="ru-RU"/>
        </w:rPr>
      </w:pPr>
      <w:r>
        <w:rPr>
          <w:rFonts w:ascii="inherit" w:eastAsia="Times New Roman" w:hAnsi="inherit" w:cs="Arial"/>
          <w:color w:val="000000"/>
          <w:sz w:val="23"/>
          <w:szCs w:val="23"/>
          <w:lang w:val="en-US" w:eastAsia="ru-RU"/>
        </w:rPr>
        <w:t>A.B. in Engineering Sciences - Mechanical and Materials Science and Engineering Track</w:t>
      </w:r>
    </w:p>
    <w:p w:rsidR="00EF2F79" w:rsidRDefault="00EF2F79" w:rsidP="0032638E">
      <w:pPr>
        <w:numPr>
          <w:ilvl w:val="0"/>
          <w:numId w:val="4"/>
        </w:numPr>
        <w:shd w:val="clear" w:color="auto" w:fill="FFFFFF"/>
        <w:spacing w:after="144" w:line="384" w:lineRule="atLeast"/>
        <w:ind w:left="0"/>
        <w:jc w:val="both"/>
        <w:textAlignment w:val="baseline"/>
        <w:rPr>
          <w:rFonts w:ascii="inherit" w:eastAsia="Times New Roman" w:hAnsi="inherit" w:cs="Arial"/>
          <w:color w:val="000000"/>
          <w:sz w:val="23"/>
          <w:szCs w:val="23"/>
          <w:lang w:eastAsia="ru-RU"/>
        </w:rPr>
      </w:pPr>
      <w:r>
        <w:rPr>
          <w:rFonts w:ascii="inherit" w:eastAsia="Times New Roman" w:hAnsi="inherit" w:cs="Arial"/>
          <w:color w:val="000000"/>
          <w:sz w:val="23"/>
          <w:szCs w:val="23"/>
          <w:lang w:eastAsia="ru-RU"/>
        </w:rPr>
        <w:t xml:space="preserve">S.B. </w:t>
      </w:r>
      <w:proofErr w:type="spellStart"/>
      <w:r>
        <w:rPr>
          <w:rFonts w:ascii="inherit" w:eastAsia="Times New Roman" w:hAnsi="inherit" w:cs="Arial"/>
          <w:color w:val="000000"/>
          <w:sz w:val="23"/>
          <w:szCs w:val="23"/>
          <w:lang w:eastAsia="ru-RU"/>
        </w:rPr>
        <w:t>in</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Mechanical</w:t>
      </w:r>
      <w:proofErr w:type="spellEnd"/>
      <w:r>
        <w:rPr>
          <w:rFonts w:ascii="inherit" w:eastAsia="Times New Roman" w:hAnsi="inherit" w:cs="Arial"/>
          <w:color w:val="000000"/>
          <w:sz w:val="23"/>
          <w:szCs w:val="23"/>
          <w:lang w:eastAsia="ru-RU"/>
        </w:rPr>
        <w:t xml:space="preserve"> </w:t>
      </w:r>
      <w:proofErr w:type="spellStart"/>
      <w:r>
        <w:rPr>
          <w:rFonts w:ascii="inherit" w:eastAsia="Times New Roman" w:hAnsi="inherit" w:cs="Arial"/>
          <w:color w:val="000000"/>
          <w:sz w:val="23"/>
          <w:szCs w:val="23"/>
          <w:lang w:eastAsia="ru-RU"/>
        </w:rPr>
        <w:t>Engineering</w:t>
      </w:r>
      <w:proofErr w:type="spellEnd"/>
    </w:p>
    <w:p w:rsidR="00CA1D7B" w:rsidRDefault="00CA1D7B" w:rsidP="0032638E">
      <w:pPr>
        <w:jc w:val="both"/>
      </w:pPr>
    </w:p>
    <w:p w:rsidR="00676163" w:rsidRDefault="00676163" w:rsidP="0032638E">
      <w:pPr>
        <w:jc w:val="both"/>
      </w:pPr>
    </w:p>
    <w:p w:rsidR="00676163" w:rsidRDefault="00676163" w:rsidP="00676163">
      <w:pPr>
        <w:jc w:val="center"/>
        <w:rPr>
          <w:lang w:val="en-US"/>
        </w:rPr>
      </w:pPr>
      <w:r>
        <w:rPr>
          <w:lang w:val="en-US"/>
        </w:rPr>
        <w:t>2</w:t>
      </w:r>
    </w:p>
    <w:p w:rsidR="00676163" w:rsidRPr="00676163" w:rsidRDefault="00676163" w:rsidP="00676163">
      <w:pPr>
        <w:shd w:val="clear" w:color="auto" w:fill="FFFFFF"/>
        <w:spacing w:after="0" w:line="336" w:lineRule="atLeast"/>
        <w:textAlignment w:val="baseline"/>
        <w:outlineLvl w:val="0"/>
        <w:rPr>
          <w:rFonts w:ascii="Arial" w:eastAsia="Times New Roman" w:hAnsi="Arial" w:cs="Arial"/>
          <w:b/>
          <w:bCs/>
          <w:color w:val="8C8179"/>
          <w:kern w:val="36"/>
          <w:sz w:val="61"/>
          <w:szCs w:val="61"/>
          <w:lang w:eastAsia="ru-RU"/>
        </w:rPr>
      </w:pPr>
      <w:proofErr w:type="spellStart"/>
      <w:r w:rsidRPr="00676163">
        <w:rPr>
          <w:rFonts w:ascii="Arial" w:eastAsia="Times New Roman" w:hAnsi="Arial" w:cs="Arial"/>
          <w:b/>
          <w:bCs/>
          <w:color w:val="8C8179"/>
          <w:kern w:val="36"/>
          <w:sz w:val="61"/>
          <w:szCs w:val="61"/>
          <w:lang w:eastAsia="ru-RU"/>
        </w:rPr>
        <w:t>Electrical</w:t>
      </w:r>
      <w:proofErr w:type="spellEnd"/>
      <w:r w:rsidRPr="00676163">
        <w:rPr>
          <w:rFonts w:ascii="Arial" w:eastAsia="Times New Roman" w:hAnsi="Arial" w:cs="Arial"/>
          <w:b/>
          <w:bCs/>
          <w:color w:val="8C8179"/>
          <w:kern w:val="36"/>
          <w:sz w:val="61"/>
          <w:szCs w:val="61"/>
          <w:lang w:eastAsia="ru-RU"/>
        </w:rPr>
        <w:t xml:space="preserve"> </w:t>
      </w:r>
      <w:proofErr w:type="spellStart"/>
      <w:r w:rsidRPr="00676163">
        <w:rPr>
          <w:rFonts w:ascii="Arial" w:eastAsia="Times New Roman" w:hAnsi="Arial" w:cs="Arial"/>
          <w:b/>
          <w:bCs/>
          <w:color w:val="8C8179"/>
          <w:kern w:val="36"/>
          <w:sz w:val="61"/>
          <w:szCs w:val="61"/>
          <w:lang w:eastAsia="ru-RU"/>
        </w:rPr>
        <w:t>Engineering</w:t>
      </w:r>
      <w:proofErr w:type="spellEnd"/>
    </w:p>
    <w:p w:rsidR="00676163" w:rsidRPr="00676163" w:rsidRDefault="00676163" w:rsidP="00676163">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Electrical Engineering has long played a critical role in undergirding innovations that improve the quality of life, support economic growth, and address societal problems.  Its emergence as a separate field of study in the late 19th century paralleled, and was responsive to, the large-scale introduction of telegraphy and electrical lighting. Electrical engineering has continued to play a pivotal role in power and energy distribution, communications, and computation, even as the power-carrying channels have evolved from heavy metal cables to nanowires or optical fibers; the networks of communications have evolved from wires to wireless to neurons; and the basic electrical switches have evolved from vacuum tubes to transistors to carbon nanotubes.  The essential technologies that connect society: mobile phones, laptops, wireless communications, downloaded videos, light-emitting diodes, electronic displays, “smart” power grids, and rapidly evolving systems for monetary transactions are all evidence of the impact of innovation in electrical engineering.</w:t>
      </w:r>
    </w:p>
    <w:p w:rsidR="00676163" w:rsidRPr="00676163" w:rsidRDefault="00676163" w:rsidP="00676163">
      <w:pPr>
        <w:shd w:val="clear" w:color="auto" w:fill="FFFFFF"/>
        <w:spacing w:before="240" w:after="0" w:line="240" w:lineRule="auto"/>
        <w:jc w:val="both"/>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The undergraduate EE curriculum emphasizes both depth and breadth within the sub-disciplines of electrical engineering.  All students will specialize in electronic circuits and devices while being provided the opportunity explore signals and systems theory, control systems, robotics, optoelectronic devices, integrated circuits, energy systems, computer vision, electronic materials, computer software and hardware, as well as mechanical, biological, and environmental systems.  Through this coursework, students also gain experience in the engineering design process, the engineering activity that requires creative synthesis as well as analysis.</w:t>
      </w:r>
    </w:p>
    <w:p w:rsidR="00676163" w:rsidRPr="00676163" w:rsidRDefault="00676163" w:rsidP="00676163">
      <w:pPr>
        <w:shd w:val="clear" w:color="auto" w:fill="FFFFFF"/>
        <w:spacing w:before="360" w:after="0" w:line="269" w:lineRule="atLeast"/>
        <w:textAlignment w:val="baseline"/>
        <w:outlineLvl w:val="1"/>
        <w:rPr>
          <w:rFonts w:ascii="Arial" w:eastAsia="Times New Roman" w:hAnsi="Arial" w:cs="Arial"/>
          <w:caps/>
          <w:color w:val="8C8179"/>
          <w:sz w:val="32"/>
          <w:szCs w:val="32"/>
          <w:lang w:eastAsia="ru-RU"/>
        </w:rPr>
      </w:pPr>
      <w:r w:rsidRPr="00676163">
        <w:rPr>
          <w:rFonts w:ascii="Arial" w:eastAsia="Times New Roman" w:hAnsi="Arial" w:cs="Arial"/>
          <w:caps/>
          <w:color w:val="8C8179"/>
          <w:sz w:val="32"/>
          <w:szCs w:val="32"/>
          <w:lang w:eastAsia="ru-RU"/>
        </w:rPr>
        <w:t>LEARN MORE ABOUT EE:</w:t>
      </w:r>
    </w:p>
    <w:p w:rsidR="00676163" w:rsidRPr="00676163" w:rsidRDefault="00676163" w:rsidP="00676163">
      <w:pPr>
        <w:numPr>
          <w:ilvl w:val="0"/>
          <w:numId w:val="7"/>
        </w:numPr>
        <w:shd w:val="clear" w:color="auto" w:fill="FFFFFF"/>
        <w:spacing w:after="0" w:line="384" w:lineRule="atLeast"/>
        <w:ind w:left="0"/>
        <w:textAlignment w:val="baseline"/>
        <w:rPr>
          <w:rFonts w:ascii="inherit" w:eastAsia="Times New Roman" w:hAnsi="inherit" w:cs="Arial"/>
          <w:color w:val="000000"/>
          <w:sz w:val="23"/>
          <w:szCs w:val="23"/>
          <w:lang w:eastAsia="ru-RU"/>
        </w:rPr>
      </w:pPr>
      <w:hyperlink r:id="rId16" w:history="1">
        <w:proofErr w:type="spellStart"/>
        <w:r w:rsidRPr="00676163">
          <w:rPr>
            <w:rFonts w:ascii="inherit" w:eastAsia="Times New Roman" w:hAnsi="inherit" w:cs="Arial"/>
            <w:b/>
            <w:bCs/>
            <w:color w:val="0062A0"/>
            <w:sz w:val="23"/>
            <w:szCs w:val="23"/>
            <w:u w:val="single"/>
            <w:bdr w:val="none" w:sz="0" w:space="0" w:color="auto" w:frame="1"/>
            <w:lang w:eastAsia="ru-RU"/>
          </w:rPr>
          <w:t>Degree</w:t>
        </w:r>
        <w:proofErr w:type="spellEnd"/>
        <w:r w:rsidRPr="00676163">
          <w:rPr>
            <w:rFonts w:ascii="inherit" w:eastAsia="Times New Roman" w:hAnsi="inherit" w:cs="Arial"/>
            <w:b/>
            <w:bCs/>
            <w:color w:val="0062A0"/>
            <w:sz w:val="23"/>
            <w:szCs w:val="23"/>
            <w:u w:val="single"/>
            <w:bdr w:val="none" w:sz="0" w:space="0" w:color="auto" w:frame="1"/>
            <w:lang w:eastAsia="ru-RU"/>
          </w:rPr>
          <w:t xml:space="preserve"> </w:t>
        </w:r>
        <w:proofErr w:type="spellStart"/>
        <w:r w:rsidRPr="00676163">
          <w:rPr>
            <w:rFonts w:ascii="inherit" w:eastAsia="Times New Roman" w:hAnsi="inherit" w:cs="Arial"/>
            <w:b/>
            <w:bCs/>
            <w:color w:val="0062A0"/>
            <w:sz w:val="23"/>
            <w:szCs w:val="23"/>
            <w:u w:val="single"/>
            <w:bdr w:val="none" w:sz="0" w:space="0" w:color="auto" w:frame="1"/>
            <w:lang w:eastAsia="ru-RU"/>
          </w:rPr>
          <w:t>Options</w:t>
        </w:r>
        <w:proofErr w:type="spellEnd"/>
      </w:hyperlink>
    </w:p>
    <w:p w:rsidR="00676163" w:rsidRPr="00676163" w:rsidRDefault="00676163" w:rsidP="00676163">
      <w:pPr>
        <w:numPr>
          <w:ilvl w:val="0"/>
          <w:numId w:val="7"/>
        </w:numPr>
        <w:shd w:val="clear" w:color="auto" w:fill="FFFFFF"/>
        <w:spacing w:after="0" w:line="384" w:lineRule="atLeast"/>
        <w:ind w:left="0"/>
        <w:textAlignment w:val="baseline"/>
        <w:rPr>
          <w:rFonts w:ascii="inherit" w:eastAsia="Times New Roman" w:hAnsi="inherit" w:cs="Arial"/>
          <w:color w:val="000000"/>
          <w:sz w:val="23"/>
          <w:szCs w:val="23"/>
          <w:lang w:eastAsia="ru-RU"/>
        </w:rPr>
      </w:pPr>
      <w:hyperlink r:id="rId17" w:history="1">
        <w:proofErr w:type="spellStart"/>
        <w:r w:rsidRPr="00676163">
          <w:rPr>
            <w:rFonts w:ascii="inherit" w:eastAsia="Times New Roman" w:hAnsi="inherit" w:cs="Arial"/>
            <w:b/>
            <w:bCs/>
            <w:color w:val="0062A0"/>
            <w:sz w:val="23"/>
            <w:szCs w:val="23"/>
            <w:u w:val="single"/>
            <w:bdr w:val="none" w:sz="0" w:space="0" w:color="auto" w:frame="1"/>
            <w:lang w:eastAsia="ru-RU"/>
          </w:rPr>
          <w:t>Planning</w:t>
        </w:r>
        <w:proofErr w:type="spellEnd"/>
        <w:r w:rsidRPr="00676163">
          <w:rPr>
            <w:rFonts w:ascii="inherit" w:eastAsia="Times New Roman" w:hAnsi="inherit" w:cs="Arial"/>
            <w:b/>
            <w:bCs/>
            <w:color w:val="0062A0"/>
            <w:sz w:val="23"/>
            <w:szCs w:val="23"/>
            <w:u w:val="single"/>
            <w:bdr w:val="none" w:sz="0" w:space="0" w:color="auto" w:frame="1"/>
            <w:lang w:eastAsia="ru-RU"/>
          </w:rPr>
          <w:t xml:space="preserve"> &amp; </w:t>
        </w:r>
        <w:proofErr w:type="spellStart"/>
        <w:r w:rsidRPr="00676163">
          <w:rPr>
            <w:rFonts w:ascii="inherit" w:eastAsia="Times New Roman" w:hAnsi="inherit" w:cs="Arial"/>
            <w:b/>
            <w:bCs/>
            <w:color w:val="0062A0"/>
            <w:sz w:val="23"/>
            <w:szCs w:val="23"/>
            <w:u w:val="single"/>
            <w:bdr w:val="none" w:sz="0" w:space="0" w:color="auto" w:frame="1"/>
            <w:lang w:eastAsia="ru-RU"/>
          </w:rPr>
          <w:t>Advising</w:t>
        </w:r>
        <w:proofErr w:type="spellEnd"/>
      </w:hyperlink>
    </w:p>
    <w:p w:rsidR="00676163" w:rsidRPr="00676163" w:rsidRDefault="00676163" w:rsidP="00676163">
      <w:pPr>
        <w:numPr>
          <w:ilvl w:val="0"/>
          <w:numId w:val="7"/>
        </w:numPr>
        <w:shd w:val="clear" w:color="auto" w:fill="FFFFFF"/>
        <w:spacing w:after="0" w:line="384" w:lineRule="atLeast"/>
        <w:ind w:left="0"/>
        <w:textAlignment w:val="baseline"/>
        <w:rPr>
          <w:rFonts w:ascii="inherit" w:eastAsia="Times New Roman" w:hAnsi="inherit" w:cs="Arial"/>
          <w:color w:val="000000"/>
          <w:sz w:val="23"/>
          <w:szCs w:val="23"/>
          <w:lang w:eastAsia="ru-RU"/>
        </w:rPr>
      </w:pPr>
      <w:hyperlink r:id="rId18" w:history="1">
        <w:proofErr w:type="spellStart"/>
        <w:r w:rsidRPr="00676163">
          <w:rPr>
            <w:rFonts w:ascii="inherit" w:eastAsia="Times New Roman" w:hAnsi="inherit" w:cs="Arial"/>
            <w:b/>
            <w:bCs/>
            <w:color w:val="000000"/>
            <w:sz w:val="23"/>
            <w:szCs w:val="23"/>
            <w:u w:val="single"/>
            <w:bdr w:val="none" w:sz="0" w:space="0" w:color="auto" w:frame="1"/>
            <w:lang w:eastAsia="ru-RU"/>
          </w:rPr>
          <w:t>How</w:t>
        </w:r>
        <w:proofErr w:type="spellEnd"/>
        <w:r w:rsidRPr="00676163">
          <w:rPr>
            <w:rFonts w:ascii="inherit" w:eastAsia="Times New Roman" w:hAnsi="inherit" w:cs="Arial"/>
            <w:b/>
            <w:bCs/>
            <w:color w:val="000000"/>
            <w:sz w:val="23"/>
            <w:szCs w:val="23"/>
            <w:u w:val="single"/>
            <w:bdr w:val="none" w:sz="0" w:space="0" w:color="auto" w:frame="1"/>
            <w:lang w:eastAsia="ru-RU"/>
          </w:rPr>
          <w:t xml:space="preserve"> </w:t>
        </w:r>
        <w:proofErr w:type="spellStart"/>
        <w:r w:rsidRPr="00676163">
          <w:rPr>
            <w:rFonts w:ascii="inherit" w:eastAsia="Times New Roman" w:hAnsi="inherit" w:cs="Arial"/>
            <w:b/>
            <w:bCs/>
            <w:color w:val="000000"/>
            <w:sz w:val="23"/>
            <w:szCs w:val="23"/>
            <w:u w:val="single"/>
            <w:bdr w:val="none" w:sz="0" w:space="0" w:color="auto" w:frame="1"/>
            <w:lang w:eastAsia="ru-RU"/>
          </w:rPr>
          <w:t>To</w:t>
        </w:r>
        <w:proofErr w:type="spellEnd"/>
        <w:r w:rsidRPr="00676163">
          <w:rPr>
            <w:rFonts w:ascii="inherit" w:eastAsia="Times New Roman" w:hAnsi="inherit" w:cs="Arial"/>
            <w:b/>
            <w:bCs/>
            <w:color w:val="000000"/>
            <w:sz w:val="23"/>
            <w:szCs w:val="23"/>
            <w:u w:val="single"/>
            <w:bdr w:val="none" w:sz="0" w:space="0" w:color="auto" w:frame="1"/>
            <w:lang w:eastAsia="ru-RU"/>
          </w:rPr>
          <w:t xml:space="preserve"> </w:t>
        </w:r>
        <w:proofErr w:type="spellStart"/>
        <w:r w:rsidRPr="00676163">
          <w:rPr>
            <w:rFonts w:ascii="inherit" w:eastAsia="Times New Roman" w:hAnsi="inherit" w:cs="Arial"/>
            <w:b/>
            <w:bCs/>
            <w:color w:val="000000"/>
            <w:sz w:val="23"/>
            <w:szCs w:val="23"/>
            <w:u w:val="single"/>
            <w:bdr w:val="none" w:sz="0" w:space="0" w:color="auto" w:frame="1"/>
            <w:lang w:eastAsia="ru-RU"/>
          </w:rPr>
          <w:t>Declare</w:t>
        </w:r>
        <w:proofErr w:type="spellEnd"/>
      </w:hyperlink>
    </w:p>
    <w:p w:rsidR="00676163" w:rsidRPr="00676163" w:rsidRDefault="00676163" w:rsidP="00676163">
      <w:pPr>
        <w:numPr>
          <w:ilvl w:val="0"/>
          <w:numId w:val="7"/>
        </w:numPr>
        <w:shd w:val="clear" w:color="auto" w:fill="FFFFFF"/>
        <w:spacing w:after="0" w:line="384" w:lineRule="atLeast"/>
        <w:ind w:left="0"/>
        <w:textAlignment w:val="baseline"/>
        <w:rPr>
          <w:rFonts w:ascii="inherit" w:eastAsia="Times New Roman" w:hAnsi="inherit" w:cs="Arial"/>
          <w:color w:val="000000"/>
          <w:sz w:val="23"/>
          <w:szCs w:val="23"/>
          <w:lang w:eastAsia="ru-RU"/>
        </w:rPr>
      </w:pPr>
      <w:hyperlink r:id="rId19" w:history="1">
        <w:proofErr w:type="spellStart"/>
        <w:r w:rsidRPr="00676163">
          <w:rPr>
            <w:rFonts w:ascii="inherit" w:eastAsia="Times New Roman" w:hAnsi="inherit" w:cs="Arial"/>
            <w:b/>
            <w:bCs/>
            <w:color w:val="0062A0"/>
            <w:sz w:val="23"/>
            <w:szCs w:val="23"/>
            <w:u w:val="single"/>
            <w:bdr w:val="none" w:sz="0" w:space="0" w:color="auto" w:frame="1"/>
            <w:lang w:eastAsia="ru-RU"/>
          </w:rPr>
          <w:t>Careers</w:t>
        </w:r>
        <w:proofErr w:type="spellEnd"/>
        <w:r w:rsidRPr="00676163">
          <w:rPr>
            <w:rFonts w:ascii="inherit" w:eastAsia="Times New Roman" w:hAnsi="inherit" w:cs="Arial"/>
            <w:b/>
            <w:bCs/>
            <w:color w:val="0062A0"/>
            <w:sz w:val="23"/>
            <w:szCs w:val="23"/>
            <w:u w:val="single"/>
            <w:bdr w:val="none" w:sz="0" w:space="0" w:color="auto" w:frame="1"/>
            <w:lang w:eastAsia="ru-RU"/>
          </w:rPr>
          <w:t xml:space="preserve"> &amp; </w:t>
        </w:r>
        <w:proofErr w:type="spellStart"/>
        <w:r w:rsidRPr="00676163">
          <w:rPr>
            <w:rFonts w:ascii="inherit" w:eastAsia="Times New Roman" w:hAnsi="inherit" w:cs="Arial"/>
            <w:b/>
            <w:bCs/>
            <w:color w:val="0062A0"/>
            <w:sz w:val="23"/>
            <w:szCs w:val="23"/>
            <w:u w:val="single"/>
            <w:bdr w:val="none" w:sz="0" w:space="0" w:color="auto" w:frame="1"/>
            <w:lang w:eastAsia="ru-RU"/>
          </w:rPr>
          <w:t>Alumni</w:t>
        </w:r>
        <w:proofErr w:type="spellEnd"/>
      </w:hyperlink>
    </w:p>
    <w:p w:rsidR="00676163" w:rsidRPr="00676163" w:rsidRDefault="00676163" w:rsidP="00676163">
      <w:pPr>
        <w:rPr>
          <w:lang w:val="en-US"/>
        </w:rPr>
      </w:pPr>
    </w:p>
    <w:p w:rsidR="00676163" w:rsidRPr="00676163" w:rsidRDefault="00676163" w:rsidP="00676163">
      <w:pPr>
        <w:numPr>
          <w:ilvl w:val="0"/>
          <w:numId w:val="5"/>
        </w:numPr>
        <w:shd w:val="clear" w:color="auto" w:fill="FFFFFF"/>
        <w:spacing w:after="0" w:line="384" w:lineRule="atLeast"/>
        <w:ind w:left="0"/>
        <w:textAlignment w:val="baseline"/>
        <w:rPr>
          <w:rFonts w:ascii="Arial" w:eastAsia="Times New Roman" w:hAnsi="Arial" w:cs="Arial"/>
          <w:color w:val="000000"/>
          <w:sz w:val="23"/>
          <w:szCs w:val="23"/>
          <w:lang w:eastAsia="ru-RU"/>
        </w:rPr>
      </w:pPr>
      <w:hyperlink r:id="rId20" w:history="1">
        <w:proofErr w:type="spellStart"/>
        <w:r w:rsidRPr="00676163">
          <w:rPr>
            <w:rFonts w:ascii="inherit" w:eastAsia="Times New Roman" w:hAnsi="inherit" w:cs="Arial"/>
            <w:b/>
            <w:bCs/>
            <w:color w:val="0062A0"/>
            <w:sz w:val="23"/>
            <w:szCs w:val="23"/>
            <w:u w:val="single"/>
            <w:bdr w:val="none" w:sz="0" w:space="0" w:color="auto" w:frame="1"/>
            <w:lang w:eastAsia="ru-RU"/>
          </w:rPr>
          <w:t>Home</w:t>
        </w:r>
        <w:proofErr w:type="spellEnd"/>
      </w:hyperlink>
    </w:p>
    <w:p w:rsidR="00676163" w:rsidRPr="00676163" w:rsidRDefault="00676163" w:rsidP="00676163">
      <w:pPr>
        <w:numPr>
          <w:ilvl w:val="0"/>
          <w:numId w:val="5"/>
        </w:numPr>
        <w:shd w:val="clear" w:color="auto" w:fill="FFFFFF"/>
        <w:spacing w:after="0" w:line="384" w:lineRule="atLeast"/>
        <w:ind w:left="0"/>
        <w:textAlignment w:val="baseline"/>
        <w:rPr>
          <w:rFonts w:ascii="Arial" w:eastAsia="Times New Roman" w:hAnsi="Arial" w:cs="Arial"/>
          <w:color w:val="000000"/>
          <w:sz w:val="23"/>
          <w:szCs w:val="23"/>
          <w:lang w:eastAsia="ru-RU"/>
        </w:rPr>
      </w:pPr>
      <w:hyperlink r:id="rId21" w:history="1">
        <w:proofErr w:type="spellStart"/>
        <w:r w:rsidRPr="00676163">
          <w:rPr>
            <w:rFonts w:ascii="inherit" w:eastAsia="Times New Roman" w:hAnsi="inherit" w:cs="Arial"/>
            <w:b/>
            <w:bCs/>
            <w:color w:val="0062A0"/>
            <w:sz w:val="23"/>
            <w:szCs w:val="23"/>
            <w:u w:val="single"/>
            <w:bdr w:val="none" w:sz="0" w:space="0" w:color="auto" w:frame="1"/>
            <w:lang w:eastAsia="ru-RU"/>
          </w:rPr>
          <w:t>Engineering</w:t>
        </w:r>
        <w:proofErr w:type="spellEnd"/>
      </w:hyperlink>
    </w:p>
    <w:p w:rsidR="00676163" w:rsidRPr="00676163" w:rsidRDefault="00676163" w:rsidP="00676163">
      <w:pPr>
        <w:numPr>
          <w:ilvl w:val="0"/>
          <w:numId w:val="5"/>
        </w:numPr>
        <w:shd w:val="clear" w:color="auto" w:fill="FFFFFF"/>
        <w:spacing w:after="0" w:line="384" w:lineRule="atLeast"/>
        <w:ind w:left="0"/>
        <w:textAlignment w:val="baseline"/>
        <w:rPr>
          <w:rFonts w:ascii="Arial" w:eastAsia="Times New Roman" w:hAnsi="Arial" w:cs="Arial"/>
          <w:color w:val="000000"/>
          <w:sz w:val="23"/>
          <w:szCs w:val="23"/>
          <w:lang w:eastAsia="ru-RU"/>
        </w:rPr>
      </w:pPr>
      <w:hyperlink r:id="rId22" w:history="1">
        <w:proofErr w:type="spellStart"/>
        <w:r w:rsidRPr="00676163">
          <w:rPr>
            <w:rFonts w:ascii="inherit" w:eastAsia="Times New Roman" w:hAnsi="inherit" w:cs="Arial"/>
            <w:b/>
            <w:bCs/>
            <w:color w:val="0062A0"/>
            <w:sz w:val="23"/>
            <w:szCs w:val="23"/>
            <w:u w:val="single"/>
            <w:bdr w:val="none" w:sz="0" w:space="0" w:color="auto" w:frame="1"/>
            <w:lang w:eastAsia="ru-RU"/>
          </w:rPr>
          <w:t>Electrical</w:t>
        </w:r>
        <w:proofErr w:type="spellEnd"/>
        <w:r w:rsidRPr="00676163">
          <w:rPr>
            <w:rFonts w:ascii="inherit" w:eastAsia="Times New Roman" w:hAnsi="inherit" w:cs="Arial"/>
            <w:b/>
            <w:bCs/>
            <w:color w:val="0062A0"/>
            <w:sz w:val="23"/>
            <w:szCs w:val="23"/>
            <w:u w:val="single"/>
            <w:bdr w:val="none" w:sz="0" w:space="0" w:color="auto" w:frame="1"/>
            <w:lang w:eastAsia="ru-RU"/>
          </w:rPr>
          <w:t xml:space="preserve"> </w:t>
        </w:r>
        <w:proofErr w:type="spellStart"/>
        <w:r w:rsidRPr="00676163">
          <w:rPr>
            <w:rFonts w:ascii="inherit" w:eastAsia="Times New Roman" w:hAnsi="inherit" w:cs="Arial"/>
            <w:b/>
            <w:bCs/>
            <w:color w:val="0062A0"/>
            <w:sz w:val="23"/>
            <w:szCs w:val="23"/>
            <w:u w:val="single"/>
            <w:bdr w:val="none" w:sz="0" w:space="0" w:color="auto" w:frame="1"/>
            <w:lang w:eastAsia="ru-RU"/>
          </w:rPr>
          <w:t>Engineering</w:t>
        </w:r>
        <w:proofErr w:type="spellEnd"/>
      </w:hyperlink>
    </w:p>
    <w:p w:rsidR="00676163" w:rsidRDefault="00676163" w:rsidP="00676163">
      <w:pPr>
        <w:numPr>
          <w:ilvl w:val="0"/>
          <w:numId w:val="5"/>
        </w:numPr>
        <w:shd w:val="clear" w:color="auto" w:fill="FFFFFF"/>
        <w:spacing w:after="0" w:line="384" w:lineRule="atLeast"/>
        <w:ind w:left="0"/>
        <w:textAlignment w:val="baseline"/>
        <w:rPr>
          <w:rFonts w:ascii="Arial" w:eastAsia="Times New Roman" w:hAnsi="Arial" w:cs="Arial"/>
          <w:color w:val="000000"/>
          <w:sz w:val="23"/>
          <w:szCs w:val="23"/>
          <w:lang w:eastAsia="ru-RU"/>
        </w:rPr>
      </w:pPr>
      <w:hyperlink r:id="rId23" w:history="1">
        <w:proofErr w:type="spellStart"/>
        <w:r w:rsidRPr="00676163">
          <w:rPr>
            <w:rFonts w:ascii="inherit" w:eastAsia="Times New Roman" w:hAnsi="inherit" w:cs="Arial"/>
            <w:b/>
            <w:bCs/>
            <w:color w:val="8C8179"/>
            <w:sz w:val="23"/>
            <w:szCs w:val="23"/>
            <w:u w:val="single"/>
            <w:bdr w:val="none" w:sz="0" w:space="0" w:color="auto" w:frame="1"/>
            <w:lang w:eastAsia="ru-RU"/>
          </w:rPr>
          <w:t>Degree</w:t>
        </w:r>
        <w:proofErr w:type="spellEnd"/>
        <w:r w:rsidRPr="00676163">
          <w:rPr>
            <w:rFonts w:ascii="inherit" w:eastAsia="Times New Roman" w:hAnsi="inherit" w:cs="Arial"/>
            <w:b/>
            <w:bCs/>
            <w:color w:val="8C8179"/>
            <w:sz w:val="23"/>
            <w:szCs w:val="23"/>
            <w:u w:val="single"/>
            <w:bdr w:val="none" w:sz="0" w:space="0" w:color="auto" w:frame="1"/>
            <w:lang w:eastAsia="ru-RU"/>
          </w:rPr>
          <w:t xml:space="preserve"> </w:t>
        </w:r>
        <w:proofErr w:type="spellStart"/>
        <w:r w:rsidRPr="00676163">
          <w:rPr>
            <w:rFonts w:ascii="inherit" w:eastAsia="Times New Roman" w:hAnsi="inherit" w:cs="Arial"/>
            <w:b/>
            <w:bCs/>
            <w:color w:val="8C8179"/>
            <w:sz w:val="23"/>
            <w:szCs w:val="23"/>
            <w:u w:val="single"/>
            <w:bdr w:val="none" w:sz="0" w:space="0" w:color="auto" w:frame="1"/>
            <w:lang w:eastAsia="ru-RU"/>
          </w:rPr>
          <w:t>Options</w:t>
        </w:r>
        <w:proofErr w:type="spellEnd"/>
      </w:hyperlink>
    </w:p>
    <w:p w:rsidR="00676163" w:rsidRPr="00676163" w:rsidRDefault="00676163" w:rsidP="00676163">
      <w:pPr>
        <w:shd w:val="clear" w:color="auto" w:fill="FFFFFF"/>
        <w:spacing w:after="0" w:line="384" w:lineRule="atLeast"/>
        <w:textAlignment w:val="baseline"/>
        <w:rPr>
          <w:rFonts w:ascii="Arial" w:eastAsia="Times New Roman" w:hAnsi="Arial" w:cs="Arial"/>
          <w:color w:val="000000"/>
          <w:sz w:val="23"/>
          <w:szCs w:val="23"/>
          <w:lang w:eastAsia="ru-RU"/>
        </w:rPr>
      </w:pPr>
    </w:p>
    <w:p w:rsidR="00676163" w:rsidRDefault="00676163" w:rsidP="00676163">
      <w:pPr>
        <w:shd w:val="clear" w:color="auto" w:fill="FFFFFF"/>
        <w:spacing w:after="0" w:line="336" w:lineRule="atLeast"/>
        <w:textAlignment w:val="baseline"/>
        <w:outlineLvl w:val="0"/>
        <w:rPr>
          <w:rFonts w:ascii="Arial" w:eastAsia="Times New Roman" w:hAnsi="Arial" w:cs="Arial"/>
          <w:b/>
          <w:bCs/>
          <w:color w:val="8C8179"/>
          <w:kern w:val="36"/>
          <w:sz w:val="61"/>
          <w:szCs w:val="61"/>
          <w:lang w:eastAsia="ru-RU"/>
        </w:rPr>
      </w:pPr>
    </w:p>
    <w:p w:rsidR="00676163" w:rsidRPr="00676163" w:rsidRDefault="00676163" w:rsidP="00676163">
      <w:pPr>
        <w:shd w:val="clear" w:color="auto" w:fill="FFFFFF"/>
        <w:spacing w:after="0" w:line="336" w:lineRule="atLeast"/>
        <w:textAlignment w:val="baseline"/>
        <w:outlineLvl w:val="0"/>
        <w:rPr>
          <w:rFonts w:ascii="Arial" w:eastAsia="Times New Roman" w:hAnsi="Arial" w:cs="Arial"/>
          <w:b/>
          <w:bCs/>
          <w:color w:val="8C8179"/>
          <w:kern w:val="36"/>
          <w:sz w:val="61"/>
          <w:szCs w:val="61"/>
          <w:lang w:eastAsia="ru-RU"/>
        </w:rPr>
      </w:pPr>
      <w:proofErr w:type="spellStart"/>
      <w:r w:rsidRPr="00676163">
        <w:rPr>
          <w:rFonts w:ascii="Arial" w:eastAsia="Times New Roman" w:hAnsi="Arial" w:cs="Arial"/>
          <w:b/>
          <w:bCs/>
          <w:color w:val="8C8179"/>
          <w:kern w:val="36"/>
          <w:sz w:val="61"/>
          <w:szCs w:val="61"/>
          <w:lang w:eastAsia="ru-RU"/>
        </w:rPr>
        <w:t>Degree</w:t>
      </w:r>
      <w:proofErr w:type="spellEnd"/>
      <w:r w:rsidRPr="00676163">
        <w:rPr>
          <w:rFonts w:ascii="Arial" w:eastAsia="Times New Roman" w:hAnsi="Arial" w:cs="Arial"/>
          <w:b/>
          <w:bCs/>
          <w:color w:val="8C8179"/>
          <w:kern w:val="36"/>
          <w:sz w:val="61"/>
          <w:szCs w:val="61"/>
          <w:lang w:eastAsia="ru-RU"/>
        </w:rPr>
        <w:t xml:space="preserve"> </w:t>
      </w:r>
      <w:proofErr w:type="spellStart"/>
      <w:r w:rsidRPr="00676163">
        <w:rPr>
          <w:rFonts w:ascii="Arial" w:eastAsia="Times New Roman" w:hAnsi="Arial" w:cs="Arial"/>
          <w:b/>
          <w:bCs/>
          <w:color w:val="8C8179"/>
          <w:kern w:val="36"/>
          <w:sz w:val="61"/>
          <w:szCs w:val="61"/>
          <w:lang w:eastAsia="ru-RU"/>
        </w:rPr>
        <w:t>Options</w:t>
      </w:r>
      <w:proofErr w:type="spellEnd"/>
    </w:p>
    <w:p w:rsidR="00676163" w:rsidRPr="00676163" w:rsidRDefault="00676163" w:rsidP="00676163">
      <w:pPr>
        <w:shd w:val="clear" w:color="auto" w:fill="FFFFFF"/>
        <w:spacing w:after="0" w:line="269" w:lineRule="atLeast"/>
        <w:textAlignment w:val="baseline"/>
        <w:outlineLvl w:val="1"/>
        <w:rPr>
          <w:rFonts w:ascii="Arial" w:eastAsia="Times New Roman" w:hAnsi="Arial" w:cs="Arial"/>
          <w:caps/>
          <w:color w:val="8C8179"/>
          <w:sz w:val="32"/>
          <w:szCs w:val="32"/>
          <w:lang w:eastAsia="ru-RU"/>
        </w:rPr>
      </w:pPr>
      <w:r w:rsidRPr="00676163">
        <w:rPr>
          <w:rFonts w:ascii="inherit" w:eastAsia="Times New Roman" w:hAnsi="inherit" w:cs="Arial"/>
          <w:b/>
          <w:bCs/>
          <w:caps/>
          <w:color w:val="8C8179"/>
          <w:sz w:val="32"/>
          <w:szCs w:val="32"/>
          <w:bdr w:val="none" w:sz="0" w:space="0" w:color="auto" w:frame="1"/>
          <w:lang w:eastAsia="ru-RU"/>
        </w:rPr>
        <w:t>DEGREES OFFERED</w:t>
      </w:r>
    </w:p>
    <w:p w:rsidR="00676163" w:rsidRPr="00676163" w:rsidRDefault="00676163" w:rsidP="00676163">
      <w:pPr>
        <w:shd w:val="clear" w:color="auto" w:fill="FFFFFF"/>
        <w:spacing w:before="240" w:after="0" w:line="240" w:lineRule="auto"/>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Students interested in Electrical Engineering have the option to pursue a:</w:t>
      </w:r>
    </w:p>
    <w:p w:rsidR="00676163" w:rsidRPr="00676163" w:rsidRDefault="00676163" w:rsidP="00676163">
      <w:pPr>
        <w:numPr>
          <w:ilvl w:val="0"/>
          <w:numId w:val="6"/>
        </w:numPr>
        <w:shd w:val="clear" w:color="auto" w:fill="FFFFFF"/>
        <w:spacing w:after="144" w:line="384" w:lineRule="atLeast"/>
        <w:ind w:left="0"/>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Bachelor of Arts (A.B.) in Engineering Sciences - Electrical and Computer Engineering Track</w:t>
      </w:r>
    </w:p>
    <w:p w:rsidR="00676163" w:rsidRPr="00676163" w:rsidRDefault="00676163" w:rsidP="00676163">
      <w:pPr>
        <w:numPr>
          <w:ilvl w:val="0"/>
          <w:numId w:val="6"/>
        </w:numPr>
        <w:shd w:val="clear" w:color="auto" w:fill="FFFFFF"/>
        <w:spacing w:after="144" w:line="384" w:lineRule="atLeast"/>
        <w:ind w:left="0"/>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Bachelor of Science (S.B.) in Electrical Engineering</w:t>
      </w:r>
    </w:p>
    <w:p w:rsidR="00676163" w:rsidRPr="00676163" w:rsidRDefault="00676163" w:rsidP="00676163">
      <w:pPr>
        <w:shd w:val="clear" w:color="auto" w:fill="FFFFFF"/>
        <w:spacing w:before="240" w:after="0" w:line="240" w:lineRule="auto"/>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Students in either degree program take many of the same upper-level EE courses. The A.B. program affords the flexibility to pursue complementary studies in other disciplines or to dive deeper into a specific sub-discipline of EE, while the S.B. program provides a broader basis in engineering fundamentals with courses from other engineering areas and design.</w:t>
      </w:r>
    </w:p>
    <w:p w:rsidR="00676163" w:rsidRPr="00676163" w:rsidRDefault="00676163" w:rsidP="00676163">
      <w:pPr>
        <w:shd w:val="clear" w:color="auto" w:fill="FFFFFF"/>
        <w:spacing w:after="0" w:line="240" w:lineRule="auto"/>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The requirements for these concentrations can be found in the </w:t>
      </w:r>
      <w:hyperlink r:id="rId24" w:history="1">
        <w:r w:rsidRPr="00676163">
          <w:rPr>
            <w:rFonts w:ascii="inherit" w:eastAsia="Times New Roman" w:hAnsi="inherit" w:cs="Arial"/>
            <w:b/>
            <w:bCs/>
            <w:color w:val="0062A0"/>
            <w:sz w:val="23"/>
            <w:szCs w:val="23"/>
            <w:u w:val="single"/>
            <w:bdr w:val="none" w:sz="0" w:space="0" w:color="auto" w:frame="1"/>
            <w:lang w:val="en-US" w:eastAsia="ru-RU"/>
          </w:rPr>
          <w:t>Harvard College Handbook for Students</w:t>
        </w:r>
      </w:hyperlink>
      <w:r w:rsidRPr="00676163">
        <w:rPr>
          <w:rFonts w:ascii="inherit" w:eastAsia="Times New Roman" w:hAnsi="inherit" w:cs="Arial"/>
          <w:color w:val="000000"/>
          <w:sz w:val="23"/>
          <w:szCs w:val="23"/>
          <w:lang w:val="en-US" w:eastAsia="ru-RU"/>
        </w:rPr>
        <w:t>.</w:t>
      </w:r>
    </w:p>
    <w:p w:rsidR="00676163" w:rsidRPr="00676163" w:rsidRDefault="00676163" w:rsidP="00676163">
      <w:pPr>
        <w:shd w:val="clear" w:color="auto" w:fill="FFFFFF"/>
        <w:spacing w:after="0" w:line="269" w:lineRule="atLeast"/>
        <w:textAlignment w:val="baseline"/>
        <w:outlineLvl w:val="1"/>
        <w:rPr>
          <w:rFonts w:ascii="Arial" w:eastAsia="Times New Roman" w:hAnsi="Arial" w:cs="Arial"/>
          <w:caps/>
          <w:color w:val="8C8179"/>
          <w:sz w:val="32"/>
          <w:szCs w:val="32"/>
          <w:lang w:val="en-US" w:eastAsia="ru-RU"/>
        </w:rPr>
      </w:pPr>
      <w:r w:rsidRPr="00676163">
        <w:rPr>
          <w:rFonts w:ascii="inherit" w:eastAsia="Times New Roman" w:hAnsi="inherit" w:cs="Arial"/>
          <w:b/>
          <w:bCs/>
          <w:caps/>
          <w:color w:val="8C8179"/>
          <w:sz w:val="32"/>
          <w:szCs w:val="32"/>
          <w:bdr w:val="none" w:sz="0" w:space="0" w:color="auto" w:frame="1"/>
          <w:lang w:val="en-US" w:eastAsia="ru-RU"/>
        </w:rPr>
        <w:t>ENGINEERING SCIENCES (A.B.) - ELECTRICAL AND COMPUTER ENGINEERING TRACK</w:t>
      </w:r>
    </w:p>
    <w:p w:rsidR="00676163" w:rsidRPr="00676163" w:rsidRDefault="00676163" w:rsidP="00676163">
      <w:pPr>
        <w:shd w:val="clear" w:color="auto" w:fill="FFFFFF"/>
        <w:spacing w:after="0" w:line="240" w:lineRule="auto"/>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The ECE Track of the Engineering Sciences A.B. degree requires 14-16 half-courses (dependent on math placement). The </w:t>
      </w:r>
      <w:hyperlink r:id="rId25" w:history="1">
        <w:r w:rsidRPr="00676163">
          <w:rPr>
            <w:rFonts w:ascii="inherit" w:eastAsia="Times New Roman" w:hAnsi="inherit" w:cs="Arial"/>
            <w:b/>
            <w:bCs/>
            <w:color w:val="0062A0"/>
            <w:sz w:val="23"/>
            <w:szCs w:val="23"/>
            <w:u w:val="single"/>
            <w:bdr w:val="none" w:sz="0" w:space="0" w:color="auto" w:frame="1"/>
            <w:lang w:val="en-US" w:eastAsia="ru-RU"/>
          </w:rPr>
          <w:t>Plan of Study form for the Engineering Sciences A.B. - Electrical and Computer Engineering Track</w:t>
        </w:r>
      </w:hyperlink>
      <w:r w:rsidRPr="00676163">
        <w:rPr>
          <w:rFonts w:ascii="inherit" w:eastAsia="Times New Roman" w:hAnsi="inherit" w:cs="Arial"/>
          <w:color w:val="000000"/>
          <w:sz w:val="23"/>
          <w:szCs w:val="23"/>
          <w:lang w:val="en-US" w:eastAsia="ru-RU"/>
        </w:rPr>
        <w:t> provides an easy to follow summary of the concentration requirements. A copy of each student's approved plan of study is filed with the Office of Academic Programs at the time of declaration, and updated annually by the student and their concentration adviser.  Additional information about the Engineering Sciences A.B. concentration requirements, including honors requirements and thesis information, can be found on the </w:t>
      </w:r>
      <w:hyperlink r:id="rId26" w:history="1">
        <w:r w:rsidRPr="00676163">
          <w:rPr>
            <w:rFonts w:ascii="inherit" w:eastAsia="Times New Roman" w:hAnsi="inherit" w:cs="Arial"/>
            <w:b/>
            <w:bCs/>
            <w:color w:val="0062A0"/>
            <w:sz w:val="23"/>
            <w:szCs w:val="23"/>
            <w:u w:val="single"/>
            <w:bdr w:val="none" w:sz="0" w:space="0" w:color="auto" w:frame="1"/>
            <w:lang w:val="en-US" w:eastAsia="ru-RU"/>
          </w:rPr>
          <w:t>Engineering Sciences A.B. Program page</w:t>
        </w:r>
      </w:hyperlink>
      <w:r w:rsidRPr="00676163">
        <w:rPr>
          <w:rFonts w:ascii="inherit" w:eastAsia="Times New Roman" w:hAnsi="inherit" w:cs="Arial"/>
          <w:color w:val="000000"/>
          <w:sz w:val="23"/>
          <w:szCs w:val="23"/>
          <w:lang w:val="en-US" w:eastAsia="ru-RU"/>
        </w:rPr>
        <w:t>.</w:t>
      </w:r>
    </w:p>
    <w:p w:rsidR="00676163" w:rsidRPr="00676163" w:rsidRDefault="00676163" w:rsidP="00676163">
      <w:pPr>
        <w:shd w:val="clear" w:color="auto" w:fill="FFFFFF"/>
        <w:spacing w:after="0" w:line="269" w:lineRule="atLeast"/>
        <w:textAlignment w:val="baseline"/>
        <w:outlineLvl w:val="1"/>
        <w:rPr>
          <w:rFonts w:ascii="Arial" w:eastAsia="Times New Roman" w:hAnsi="Arial" w:cs="Arial"/>
          <w:caps/>
          <w:color w:val="8C8179"/>
          <w:sz w:val="32"/>
          <w:szCs w:val="32"/>
          <w:lang w:eastAsia="ru-RU"/>
        </w:rPr>
      </w:pPr>
      <w:r w:rsidRPr="00676163">
        <w:rPr>
          <w:rFonts w:ascii="inherit" w:eastAsia="Times New Roman" w:hAnsi="inherit" w:cs="Arial"/>
          <w:b/>
          <w:bCs/>
          <w:caps/>
          <w:color w:val="8C8179"/>
          <w:sz w:val="32"/>
          <w:szCs w:val="32"/>
          <w:bdr w:val="none" w:sz="0" w:space="0" w:color="auto" w:frame="1"/>
          <w:lang w:eastAsia="ru-RU"/>
        </w:rPr>
        <w:t>ELECTRICAL ENGINEERING (S.B.)</w:t>
      </w:r>
    </w:p>
    <w:p w:rsidR="00676163" w:rsidRPr="00676163" w:rsidRDefault="00676163" w:rsidP="00676163">
      <w:pPr>
        <w:shd w:val="clear" w:color="auto" w:fill="FFFFFF"/>
        <w:spacing w:after="0" w:line="240" w:lineRule="auto"/>
        <w:textAlignment w:val="baseline"/>
        <w:rPr>
          <w:rFonts w:ascii="inherit" w:eastAsia="Times New Roman" w:hAnsi="inherit" w:cs="Arial"/>
          <w:color w:val="000000"/>
          <w:sz w:val="23"/>
          <w:szCs w:val="23"/>
          <w:lang w:val="en-US" w:eastAsia="ru-RU"/>
        </w:rPr>
      </w:pPr>
      <w:r w:rsidRPr="00676163">
        <w:rPr>
          <w:rFonts w:ascii="inherit" w:eastAsia="Times New Roman" w:hAnsi="inherit" w:cs="Arial"/>
          <w:color w:val="000000"/>
          <w:sz w:val="23"/>
          <w:szCs w:val="23"/>
          <w:lang w:val="en-US" w:eastAsia="ru-RU"/>
        </w:rPr>
        <w:t>The Electrical Engineering S.B. degree requires 20 half-courses. The </w:t>
      </w:r>
      <w:hyperlink r:id="rId27" w:history="1">
        <w:r w:rsidRPr="00676163">
          <w:rPr>
            <w:rFonts w:ascii="inherit" w:eastAsia="Times New Roman" w:hAnsi="inherit" w:cs="Arial"/>
            <w:b/>
            <w:bCs/>
            <w:color w:val="0062A0"/>
            <w:sz w:val="23"/>
            <w:szCs w:val="23"/>
            <w:u w:val="single"/>
            <w:bdr w:val="none" w:sz="0" w:space="0" w:color="auto" w:frame="1"/>
            <w:lang w:val="en-US" w:eastAsia="ru-RU"/>
          </w:rPr>
          <w:t xml:space="preserve">Plan of Study form for the Electrical Engineering </w:t>
        </w:r>
        <w:proofErr w:type="spellStart"/>
        <w:r w:rsidRPr="00676163">
          <w:rPr>
            <w:rFonts w:ascii="inherit" w:eastAsia="Times New Roman" w:hAnsi="inherit" w:cs="Arial"/>
            <w:b/>
            <w:bCs/>
            <w:color w:val="0062A0"/>
            <w:sz w:val="23"/>
            <w:szCs w:val="23"/>
            <w:u w:val="single"/>
            <w:bdr w:val="none" w:sz="0" w:space="0" w:color="auto" w:frame="1"/>
            <w:lang w:val="en-US" w:eastAsia="ru-RU"/>
          </w:rPr>
          <w:t>S.B.</w:t>
        </w:r>
      </w:hyperlink>
      <w:r w:rsidRPr="00676163">
        <w:rPr>
          <w:rFonts w:ascii="inherit" w:eastAsia="Times New Roman" w:hAnsi="inherit" w:cs="Arial"/>
          <w:color w:val="000000"/>
          <w:sz w:val="23"/>
          <w:szCs w:val="23"/>
          <w:lang w:val="en-US" w:eastAsia="ru-RU"/>
        </w:rPr>
        <w:t>provides</w:t>
      </w:r>
      <w:proofErr w:type="spellEnd"/>
      <w:r w:rsidRPr="00676163">
        <w:rPr>
          <w:rFonts w:ascii="inherit" w:eastAsia="Times New Roman" w:hAnsi="inherit" w:cs="Arial"/>
          <w:color w:val="000000"/>
          <w:sz w:val="23"/>
          <w:szCs w:val="23"/>
          <w:lang w:val="en-US" w:eastAsia="ru-RU"/>
        </w:rPr>
        <w:t xml:space="preserve"> an easy to follow summary of the concentration requirements. A copy of each student's approved plan of study is filed with the Office of Academic Programs at the time of declaration and is updated annually by the student and their concentration adviser.  Additional information about the Electrical Engineering S.B. concentration requirements, including honors information, can be found on the </w:t>
      </w:r>
      <w:hyperlink r:id="rId28" w:history="1">
        <w:r w:rsidRPr="00676163">
          <w:rPr>
            <w:rFonts w:ascii="inherit" w:eastAsia="Times New Roman" w:hAnsi="inherit" w:cs="Arial"/>
            <w:b/>
            <w:bCs/>
            <w:color w:val="0062A0"/>
            <w:sz w:val="23"/>
            <w:szCs w:val="23"/>
            <w:u w:val="single"/>
            <w:bdr w:val="none" w:sz="0" w:space="0" w:color="auto" w:frame="1"/>
            <w:lang w:val="en-US" w:eastAsia="ru-RU"/>
          </w:rPr>
          <w:t>Electrical Engineering S.B. Program page</w:t>
        </w:r>
      </w:hyperlink>
      <w:r w:rsidRPr="00676163">
        <w:rPr>
          <w:rFonts w:ascii="inherit" w:eastAsia="Times New Roman" w:hAnsi="inherit" w:cs="Arial"/>
          <w:color w:val="000000"/>
          <w:sz w:val="23"/>
          <w:szCs w:val="23"/>
          <w:lang w:val="en-US" w:eastAsia="ru-RU"/>
        </w:rPr>
        <w:t>.</w:t>
      </w:r>
    </w:p>
    <w:p w:rsidR="00676163" w:rsidRDefault="00676163" w:rsidP="0032638E">
      <w:pPr>
        <w:jc w:val="both"/>
        <w:rPr>
          <w:lang w:val="en-US"/>
        </w:rPr>
      </w:pPr>
    </w:p>
    <w:p w:rsidR="009A2FBC" w:rsidRDefault="009A2FBC" w:rsidP="009A2FBC">
      <w:pPr>
        <w:jc w:val="center"/>
        <w:rPr>
          <w:lang w:val="en-US"/>
        </w:rPr>
      </w:pPr>
      <w:r>
        <w:rPr>
          <w:lang w:val="en-US"/>
        </w:rPr>
        <w:t>3</w:t>
      </w:r>
    </w:p>
    <w:p w:rsidR="009A2FBC" w:rsidRPr="009A2FBC" w:rsidRDefault="009A2FBC" w:rsidP="009A2FBC">
      <w:pPr>
        <w:spacing w:after="0" w:line="240" w:lineRule="auto"/>
        <w:textAlignment w:val="center"/>
        <w:outlineLvl w:val="0"/>
        <w:rPr>
          <w:rFonts w:ascii="Georgia" w:eastAsia="Times New Roman" w:hAnsi="Georgia" w:cs="Times New Roman"/>
          <w:color w:val="303030"/>
          <w:kern w:val="36"/>
          <w:sz w:val="45"/>
          <w:szCs w:val="45"/>
          <w:lang w:val="en-US" w:eastAsia="ru-RU"/>
        </w:rPr>
      </w:pPr>
      <w:r w:rsidRPr="009A2FBC">
        <w:rPr>
          <w:rFonts w:ascii="Georgia" w:eastAsia="Times New Roman" w:hAnsi="Georgia" w:cs="Times New Roman"/>
          <w:color w:val="303030"/>
          <w:kern w:val="36"/>
          <w:sz w:val="45"/>
          <w:szCs w:val="45"/>
          <w:lang w:eastAsia="ru-RU"/>
        </w:rPr>
        <w:fldChar w:fldCharType="begin"/>
      </w:r>
      <w:r w:rsidRPr="009A2FBC">
        <w:rPr>
          <w:rFonts w:ascii="Georgia" w:eastAsia="Times New Roman" w:hAnsi="Georgia" w:cs="Times New Roman"/>
          <w:color w:val="303030"/>
          <w:kern w:val="36"/>
          <w:sz w:val="45"/>
          <w:szCs w:val="45"/>
          <w:lang w:val="en-US" w:eastAsia="ru-RU"/>
        </w:rPr>
        <w:instrText xml:space="preserve"> HYPERLINK "https://handbook.fas.harvard.edu/" </w:instrText>
      </w:r>
      <w:r w:rsidRPr="009A2FBC">
        <w:rPr>
          <w:rFonts w:ascii="Georgia" w:eastAsia="Times New Roman" w:hAnsi="Georgia" w:cs="Times New Roman"/>
          <w:color w:val="303030"/>
          <w:kern w:val="36"/>
          <w:sz w:val="45"/>
          <w:szCs w:val="45"/>
          <w:lang w:eastAsia="ru-RU"/>
        </w:rPr>
        <w:fldChar w:fldCharType="separate"/>
      </w:r>
      <w:r w:rsidRPr="009A2FBC">
        <w:rPr>
          <w:rFonts w:ascii="Georgia" w:eastAsia="Times New Roman" w:hAnsi="Georgia" w:cs="Times New Roman"/>
          <w:color w:val="303030"/>
          <w:kern w:val="36"/>
          <w:sz w:val="45"/>
          <w:szCs w:val="45"/>
          <w:lang w:val="en-US" w:eastAsia="ru-RU"/>
        </w:rPr>
        <w:t>Harvard College Handbook for Students</w:t>
      </w:r>
      <w:r w:rsidRPr="009A2FBC">
        <w:rPr>
          <w:rFonts w:ascii="Georgia" w:eastAsia="Times New Roman" w:hAnsi="Georgia" w:cs="Times New Roman"/>
          <w:color w:val="303030"/>
          <w:kern w:val="36"/>
          <w:sz w:val="45"/>
          <w:szCs w:val="45"/>
          <w:lang w:eastAsia="ru-RU"/>
        </w:rPr>
        <w:fldChar w:fldCharType="end"/>
      </w:r>
    </w:p>
    <w:p w:rsidR="009A2FBC" w:rsidRPr="009A2FBC" w:rsidRDefault="009A2FBC" w:rsidP="009A2FBC">
      <w:pPr>
        <w:spacing w:after="0" w:line="420" w:lineRule="atLeast"/>
        <w:textAlignment w:val="center"/>
        <w:outlineLvl w:val="1"/>
        <w:rPr>
          <w:rFonts w:ascii="Georgia" w:eastAsia="Times New Roman" w:hAnsi="Georgia" w:cs="Times New Roman"/>
          <w:i/>
          <w:iCs/>
          <w:color w:val="303030"/>
          <w:sz w:val="36"/>
          <w:szCs w:val="36"/>
          <w:lang w:val="en-US" w:eastAsia="ru-RU"/>
        </w:rPr>
      </w:pPr>
      <w:r w:rsidRPr="009A2FBC">
        <w:rPr>
          <w:rFonts w:ascii="Georgia" w:eastAsia="Times New Roman" w:hAnsi="Georgia" w:cs="Times New Roman"/>
          <w:i/>
          <w:iCs/>
          <w:color w:val="303030"/>
          <w:sz w:val="36"/>
          <w:szCs w:val="36"/>
          <w:lang w:val="en-US" w:eastAsia="ru-RU"/>
        </w:rPr>
        <w:t>Handbook for Students 2017-2018</w:t>
      </w:r>
    </w:p>
    <w:p w:rsidR="009A2FBC" w:rsidRPr="009A2FBC" w:rsidRDefault="009A2FBC" w:rsidP="009A2FBC">
      <w:pPr>
        <w:spacing w:after="0" w:line="240" w:lineRule="auto"/>
        <w:jc w:val="center"/>
        <w:rPr>
          <w:rFonts w:ascii="Times New Roman" w:eastAsia="Times New Roman" w:hAnsi="Times New Roman" w:cs="Times New Roman"/>
          <w:sz w:val="24"/>
          <w:szCs w:val="24"/>
          <w:lang w:eastAsia="ru-RU"/>
        </w:rPr>
      </w:pPr>
      <w:r w:rsidRPr="009A2FBC">
        <w:rPr>
          <w:rFonts w:ascii="Times New Roman" w:eastAsia="Times New Roman" w:hAnsi="Times New Roman" w:cs="Times New Roman"/>
          <w:noProof/>
          <w:sz w:val="24"/>
          <w:szCs w:val="24"/>
          <w:lang w:eastAsia="ru-RU"/>
        </w:rPr>
        <w:drawing>
          <wp:inline distT="0" distB="0" distL="0" distR="0" wp14:anchorId="79C46232" wp14:editId="30380A1D">
            <wp:extent cx="714375" cy="828675"/>
            <wp:effectExtent l="0" t="0" r="9525" b="9525"/>
            <wp:docPr id="1" name="Рисунок 1" descr="Shie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iel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714375" cy="828675"/>
                    </a:xfrm>
                    <a:prstGeom prst="rect">
                      <a:avLst/>
                    </a:prstGeom>
                    <a:noFill/>
                    <a:ln>
                      <a:noFill/>
                    </a:ln>
                  </pic:spPr>
                </pic:pic>
              </a:graphicData>
            </a:graphic>
          </wp:inline>
        </w:drawing>
      </w:r>
    </w:p>
    <w:p w:rsidR="009A2FBC" w:rsidRPr="009A2FBC" w:rsidRDefault="009A2FBC" w:rsidP="009A2FBC">
      <w:pPr>
        <w:pBdr>
          <w:bottom w:val="single" w:sz="6" w:space="1" w:color="auto"/>
        </w:pBdr>
        <w:spacing w:after="0" w:line="240" w:lineRule="auto"/>
        <w:jc w:val="center"/>
        <w:rPr>
          <w:rFonts w:ascii="Arial" w:eastAsia="Times New Roman" w:hAnsi="Arial" w:cs="Arial"/>
          <w:vanish/>
          <w:sz w:val="16"/>
          <w:szCs w:val="16"/>
          <w:lang w:eastAsia="ru-RU"/>
        </w:rPr>
      </w:pPr>
      <w:r w:rsidRPr="009A2FBC">
        <w:rPr>
          <w:rFonts w:ascii="Arial" w:eastAsia="Times New Roman" w:hAnsi="Arial" w:cs="Arial"/>
          <w:vanish/>
          <w:sz w:val="16"/>
          <w:szCs w:val="16"/>
          <w:lang w:eastAsia="ru-RU"/>
        </w:rPr>
        <w:t>Начало формы</w:t>
      </w:r>
    </w:p>
    <w:p w:rsidR="009A2FBC" w:rsidRPr="009A2FBC" w:rsidRDefault="009A2FBC" w:rsidP="009A2FBC">
      <w:pPr>
        <w:spacing w:after="0" w:line="240" w:lineRule="auto"/>
        <w:jc w:val="right"/>
        <w:rPr>
          <w:rFonts w:ascii="Times New Roman" w:eastAsia="Times New Roman" w:hAnsi="Times New Roman" w:cs="Times New Roman"/>
          <w:sz w:val="24"/>
          <w:szCs w:val="24"/>
          <w:lang w:eastAsia="ru-RU"/>
        </w:rPr>
      </w:pPr>
      <w:proofErr w:type="spellStart"/>
      <w:r w:rsidRPr="009A2FBC">
        <w:rPr>
          <w:rFonts w:ascii="Times New Roman" w:eastAsia="Times New Roman" w:hAnsi="Times New Roman" w:cs="Times New Roman"/>
          <w:sz w:val="24"/>
          <w:szCs w:val="24"/>
          <w:lang w:eastAsia="ru-RU"/>
        </w:rPr>
        <w:lastRenderedPageBreak/>
        <w:t>Search</w:t>
      </w:r>
      <w:proofErr w:type="spellEnd"/>
    </w:p>
    <w:p w:rsidR="009A2FBC" w:rsidRPr="009A2FBC" w:rsidRDefault="009A2FBC" w:rsidP="009A2FBC">
      <w:pPr>
        <w:spacing w:after="0" w:line="240" w:lineRule="auto"/>
        <w:jc w:val="right"/>
        <w:rPr>
          <w:rFonts w:ascii="Times New Roman" w:eastAsia="Times New Roman" w:hAnsi="Times New Roman" w:cs="Times New Roman"/>
          <w:sz w:val="24"/>
          <w:szCs w:val="24"/>
          <w:lang w:eastAsia="ru-RU"/>
        </w:rPr>
      </w:pPr>
      <w:r w:rsidRPr="009A2FBC">
        <w:rPr>
          <w:rFonts w:ascii="Times New Roman" w:eastAsia="Times New Roman" w:hAnsi="Times New Roman" w:cs="Times New Roman"/>
          <w:sz w:val="24"/>
          <w:szCs w:val="24"/>
          <w:lang w:eastAsia="ru-RU"/>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39pt;height:22.5pt" o:ole="">
            <v:imagedata r:id="rId30" o:title=""/>
          </v:shape>
          <w:control r:id="rId31" w:name="DefaultOcxName" w:shapeid="_x0000_i1027"/>
        </w:object>
      </w:r>
    </w:p>
    <w:p w:rsidR="009A2FBC" w:rsidRPr="009A2FBC" w:rsidRDefault="009A2FBC" w:rsidP="009A2FBC">
      <w:pPr>
        <w:pBdr>
          <w:top w:val="single" w:sz="6" w:space="1" w:color="auto"/>
        </w:pBdr>
        <w:spacing w:after="0" w:line="240" w:lineRule="auto"/>
        <w:jc w:val="center"/>
        <w:rPr>
          <w:rFonts w:ascii="Arial" w:eastAsia="Times New Roman" w:hAnsi="Arial" w:cs="Arial"/>
          <w:vanish/>
          <w:sz w:val="16"/>
          <w:szCs w:val="16"/>
          <w:lang w:val="en-US" w:eastAsia="ru-RU"/>
        </w:rPr>
      </w:pPr>
      <w:r w:rsidRPr="009A2FBC">
        <w:rPr>
          <w:rFonts w:ascii="Arial" w:eastAsia="Times New Roman" w:hAnsi="Arial" w:cs="Arial"/>
          <w:vanish/>
          <w:sz w:val="16"/>
          <w:szCs w:val="16"/>
          <w:lang w:eastAsia="ru-RU"/>
        </w:rPr>
        <w:t>Конец</w:t>
      </w:r>
      <w:r w:rsidRPr="009A2FBC">
        <w:rPr>
          <w:rFonts w:ascii="Arial" w:eastAsia="Times New Roman" w:hAnsi="Arial" w:cs="Arial"/>
          <w:vanish/>
          <w:sz w:val="16"/>
          <w:szCs w:val="16"/>
          <w:lang w:val="en-US" w:eastAsia="ru-RU"/>
        </w:rPr>
        <w:t xml:space="preserve"> </w:t>
      </w:r>
      <w:r w:rsidRPr="009A2FBC">
        <w:rPr>
          <w:rFonts w:ascii="Arial" w:eastAsia="Times New Roman" w:hAnsi="Arial" w:cs="Arial"/>
          <w:vanish/>
          <w:sz w:val="16"/>
          <w:szCs w:val="16"/>
          <w:lang w:eastAsia="ru-RU"/>
        </w:rPr>
        <w:t>формы</w:t>
      </w:r>
    </w:p>
    <w:p w:rsidR="009A2FBC" w:rsidRPr="009A2FBC" w:rsidRDefault="009A2FBC" w:rsidP="009A2FBC">
      <w:pPr>
        <w:shd w:val="clear" w:color="auto" w:fill="FFFFFF"/>
        <w:spacing w:after="0" w:line="240" w:lineRule="auto"/>
        <w:rPr>
          <w:rFonts w:ascii="Arial" w:eastAsia="Times New Roman" w:hAnsi="Arial" w:cs="Arial"/>
          <w:b/>
          <w:bCs/>
          <w:caps/>
          <w:color w:val="215990"/>
          <w:spacing w:val="24"/>
          <w:sz w:val="18"/>
          <w:szCs w:val="18"/>
          <w:lang w:val="en-US" w:eastAsia="ru-RU"/>
        </w:rPr>
      </w:pPr>
      <w:r w:rsidRPr="009A2FBC">
        <w:rPr>
          <w:rFonts w:ascii="Arial" w:eastAsia="Times New Roman" w:hAnsi="Arial" w:cs="Arial"/>
          <w:b/>
          <w:bCs/>
          <w:caps/>
          <w:color w:val="215990"/>
          <w:spacing w:val="24"/>
          <w:sz w:val="18"/>
          <w:szCs w:val="18"/>
          <w:lang w:eastAsia="ru-RU"/>
        </w:rPr>
        <w:fldChar w:fldCharType="begin"/>
      </w:r>
      <w:r w:rsidRPr="009A2FBC">
        <w:rPr>
          <w:rFonts w:ascii="Arial" w:eastAsia="Times New Roman" w:hAnsi="Arial" w:cs="Arial"/>
          <w:b/>
          <w:bCs/>
          <w:caps/>
          <w:color w:val="215990"/>
          <w:spacing w:val="24"/>
          <w:sz w:val="18"/>
          <w:szCs w:val="18"/>
          <w:lang w:val="en-US" w:eastAsia="ru-RU"/>
        </w:rPr>
        <w:instrText xml:space="preserve"> HYPERLINK "https://handbook.fas.harvard.edu/" </w:instrText>
      </w:r>
      <w:r w:rsidRPr="009A2FBC">
        <w:rPr>
          <w:rFonts w:ascii="Arial" w:eastAsia="Times New Roman" w:hAnsi="Arial" w:cs="Arial"/>
          <w:b/>
          <w:bCs/>
          <w:caps/>
          <w:color w:val="215990"/>
          <w:spacing w:val="24"/>
          <w:sz w:val="18"/>
          <w:szCs w:val="18"/>
          <w:lang w:eastAsia="ru-RU"/>
        </w:rPr>
        <w:fldChar w:fldCharType="separate"/>
      </w:r>
      <w:r w:rsidRPr="009A2FBC">
        <w:rPr>
          <w:rFonts w:ascii="Arial" w:eastAsia="Times New Roman" w:hAnsi="Arial" w:cs="Arial"/>
          <w:b/>
          <w:bCs/>
          <w:caps/>
          <w:color w:val="215990"/>
          <w:spacing w:val="24"/>
          <w:sz w:val="18"/>
          <w:szCs w:val="18"/>
          <w:lang w:val="en-US" w:eastAsia="ru-RU"/>
        </w:rPr>
        <w:t>HOME</w:t>
      </w:r>
      <w:r w:rsidRPr="009A2FBC">
        <w:rPr>
          <w:rFonts w:ascii="Arial" w:eastAsia="Times New Roman" w:hAnsi="Arial" w:cs="Arial"/>
          <w:b/>
          <w:bCs/>
          <w:caps/>
          <w:color w:val="215990"/>
          <w:spacing w:val="24"/>
          <w:sz w:val="18"/>
          <w:szCs w:val="18"/>
          <w:lang w:eastAsia="ru-RU"/>
        </w:rPr>
        <w:fldChar w:fldCharType="end"/>
      </w:r>
      <w:r w:rsidRPr="009A2FBC">
        <w:rPr>
          <w:rFonts w:ascii="Arial" w:eastAsia="Times New Roman" w:hAnsi="Arial" w:cs="Arial"/>
          <w:b/>
          <w:bCs/>
          <w:caps/>
          <w:color w:val="215990"/>
          <w:spacing w:val="24"/>
          <w:sz w:val="18"/>
          <w:szCs w:val="18"/>
          <w:lang w:val="en-US" w:eastAsia="ru-RU"/>
        </w:rPr>
        <w:t> </w:t>
      </w:r>
      <w:r w:rsidRPr="009A2FBC">
        <w:rPr>
          <w:rFonts w:ascii="Arial" w:eastAsia="Times New Roman" w:hAnsi="Arial" w:cs="Arial"/>
          <w:b/>
          <w:bCs/>
          <w:caps/>
          <w:color w:val="1E1E1E"/>
          <w:spacing w:val="24"/>
          <w:sz w:val="18"/>
          <w:szCs w:val="18"/>
          <w:lang w:val="en-US" w:eastAsia="ru-RU"/>
        </w:rPr>
        <w:t>/</w:t>
      </w:r>
      <w:r w:rsidRPr="009A2FBC">
        <w:rPr>
          <w:rFonts w:ascii="Arial" w:eastAsia="Times New Roman" w:hAnsi="Arial" w:cs="Arial"/>
          <w:b/>
          <w:bCs/>
          <w:caps/>
          <w:color w:val="215990"/>
          <w:spacing w:val="24"/>
          <w:sz w:val="18"/>
          <w:szCs w:val="18"/>
          <w:lang w:val="en-US" w:eastAsia="ru-RU"/>
        </w:rPr>
        <w:t> </w:t>
      </w:r>
      <w:r w:rsidRPr="009A2FBC">
        <w:rPr>
          <w:rFonts w:ascii="Arial" w:eastAsia="Times New Roman" w:hAnsi="Arial" w:cs="Arial"/>
          <w:b/>
          <w:bCs/>
          <w:caps/>
          <w:color w:val="215990"/>
          <w:spacing w:val="24"/>
          <w:sz w:val="18"/>
          <w:szCs w:val="18"/>
          <w:lang w:eastAsia="ru-RU"/>
        </w:rPr>
        <w:fldChar w:fldCharType="begin"/>
      </w:r>
      <w:r w:rsidRPr="009A2FBC">
        <w:rPr>
          <w:rFonts w:ascii="Arial" w:eastAsia="Times New Roman" w:hAnsi="Arial" w:cs="Arial"/>
          <w:b/>
          <w:bCs/>
          <w:caps/>
          <w:color w:val="215990"/>
          <w:spacing w:val="24"/>
          <w:sz w:val="18"/>
          <w:szCs w:val="18"/>
          <w:lang w:val="en-US" w:eastAsia="ru-RU"/>
        </w:rPr>
        <w:instrText xml:space="preserve"> HYPERLINK "https://handbook.fas.harvard.edu/book/welcome" </w:instrText>
      </w:r>
      <w:r w:rsidRPr="009A2FBC">
        <w:rPr>
          <w:rFonts w:ascii="Arial" w:eastAsia="Times New Roman" w:hAnsi="Arial" w:cs="Arial"/>
          <w:b/>
          <w:bCs/>
          <w:caps/>
          <w:color w:val="215990"/>
          <w:spacing w:val="24"/>
          <w:sz w:val="18"/>
          <w:szCs w:val="18"/>
          <w:lang w:eastAsia="ru-RU"/>
        </w:rPr>
        <w:fldChar w:fldCharType="separate"/>
      </w:r>
      <w:r w:rsidRPr="009A2FBC">
        <w:rPr>
          <w:rFonts w:ascii="Arial" w:eastAsia="Times New Roman" w:hAnsi="Arial" w:cs="Arial"/>
          <w:b/>
          <w:bCs/>
          <w:caps/>
          <w:color w:val="215990"/>
          <w:spacing w:val="24"/>
          <w:sz w:val="18"/>
          <w:szCs w:val="18"/>
          <w:lang w:val="en-US" w:eastAsia="ru-RU"/>
        </w:rPr>
        <w:t>WELCOME</w:t>
      </w:r>
      <w:r w:rsidRPr="009A2FBC">
        <w:rPr>
          <w:rFonts w:ascii="Arial" w:eastAsia="Times New Roman" w:hAnsi="Arial" w:cs="Arial"/>
          <w:b/>
          <w:bCs/>
          <w:caps/>
          <w:color w:val="215990"/>
          <w:spacing w:val="24"/>
          <w:sz w:val="18"/>
          <w:szCs w:val="18"/>
          <w:lang w:eastAsia="ru-RU"/>
        </w:rPr>
        <w:fldChar w:fldCharType="end"/>
      </w:r>
      <w:r w:rsidRPr="009A2FBC">
        <w:rPr>
          <w:rFonts w:ascii="Arial" w:eastAsia="Times New Roman" w:hAnsi="Arial" w:cs="Arial"/>
          <w:b/>
          <w:bCs/>
          <w:caps/>
          <w:color w:val="215990"/>
          <w:spacing w:val="24"/>
          <w:sz w:val="18"/>
          <w:szCs w:val="18"/>
          <w:lang w:val="en-US" w:eastAsia="ru-RU"/>
        </w:rPr>
        <w:t> </w:t>
      </w:r>
      <w:r w:rsidRPr="009A2FBC">
        <w:rPr>
          <w:rFonts w:ascii="Arial" w:eastAsia="Times New Roman" w:hAnsi="Arial" w:cs="Arial"/>
          <w:b/>
          <w:bCs/>
          <w:caps/>
          <w:color w:val="1E1E1E"/>
          <w:spacing w:val="24"/>
          <w:sz w:val="18"/>
          <w:szCs w:val="18"/>
          <w:lang w:val="en-US" w:eastAsia="ru-RU"/>
        </w:rPr>
        <w:t>/</w:t>
      </w:r>
      <w:r w:rsidRPr="009A2FBC">
        <w:rPr>
          <w:rFonts w:ascii="Arial" w:eastAsia="Times New Roman" w:hAnsi="Arial" w:cs="Arial"/>
          <w:b/>
          <w:bCs/>
          <w:caps/>
          <w:color w:val="215990"/>
          <w:spacing w:val="24"/>
          <w:sz w:val="18"/>
          <w:szCs w:val="18"/>
          <w:lang w:val="en-US" w:eastAsia="ru-RU"/>
        </w:rPr>
        <w:t> </w:t>
      </w:r>
      <w:r w:rsidRPr="009A2FBC">
        <w:rPr>
          <w:rFonts w:ascii="Arial" w:eastAsia="Times New Roman" w:hAnsi="Arial" w:cs="Arial"/>
          <w:b/>
          <w:bCs/>
          <w:caps/>
          <w:color w:val="215990"/>
          <w:spacing w:val="24"/>
          <w:sz w:val="18"/>
          <w:szCs w:val="18"/>
          <w:lang w:eastAsia="ru-RU"/>
        </w:rPr>
        <w:fldChar w:fldCharType="begin"/>
      </w:r>
      <w:r w:rsidRPr="009A2FBC">
        <w:rPr>
          <w:rFonts w:ascii="Arial" w:eastAsia="Times New Roman" w:hAnsi="Arial" w:cs="Arial"/>
          <w:b/>
          <w:bCs/>
          <w:caps/>
          <w:color w:val="215990"/>
          <w:spacing w:val="24"/>
          <w:sz w:val="18"/>
          <w:szCs w:val="18"/>
          <w:lang w:val="en-US" w:eastAsia="ru-RU"/>
        </w:rPr>
        <w:instrText xml:space="preserve"> HYPERLINK "https://handbook.fas.harvard.edu/book/fields-concentration" </w:instrText>
      </w:r>
      <w:r w:rsidRPr="009A2FBC">
        <w:rPr>
          <w:rFonts w:ascii="Arial" w:eastAsia="Times New Roman" w:hAnsi="Arial" w:cs="Arial"/>
          <w:b/>
          <w:bCs/>
          <w:caps/>
          <w:color w:val="215990"/>
          <w:spacing w:val="24"/>
          <w:sz w:val="18"/>
          <w:szCs w:val="18"/>
          <w:lang w:eastAsia="ru-RU"/>
        </w:rPr>
        <w:fldChar w:fldCharType="separate"/>
      </w:r>
      <w:r w:rsidRPr="009A2FBC">
        <w:rPr>
          <w:rFonts w:ascii="Arial" w:eastAsia="Times New Roman" w:hAnsi="Arial" w:cs="Arial"/>
          <w:b/>
          <w:bCs/>
          <w:caps/>
          <w:color w:val="215990"/>
          <w:spacing w:val="24"/>
          <w:sz w:val="18"/>
          <w:szCs w:val="18"/>
          <w:lang w:val="en-US" w:eastAsia="ru-RU"/>
        </w:rPr>
        <w:t>FIELDS OF CONCENTRATION</w:t>
      </w:r>
      <w:r w:rsidRPr="009A2FBC">
        <w:rPr>
          <w:rFonts w:ascii="Arial" w:eastAsia="Times New Roman" w:hAnsi="Arial" w:cs="Arial"/>
          <w:b/>
          <w:bCs/>
          <w:caps/>
          <w:color w:val="215990"/>
          <w:spacing w:val="24"/>
          <w:sz w:val="18"/>
          <w:szCs w:val="18"/>
          <w:lang w:eastAsia="ru-RU"/>
        </w:rPr>
        <w:fldChar w:fldCharType="end"/>
      </w:r>
      <w:r w:rsidRPr="009A2FBC">
        <w:rPr>
          <w:rFonts w:ascii="Arial" w:eastAsia="Times New Roman" w:hAnsi="Arial" w:cs="Arial"/>
          <w:b/>
          <w:bCs/>
          <w:caps/>
          <w:color w:val="215990"/>
          <w:spacing w:val="24"/>
          <w:sz w:val="18"/>
          <w:szCs w:val="18"/>
          <w:lang w:val="en-US" w:eastAsia="ru-RU"/>
        </w:rPr>
        <w:t> </w:t>
      </w:r>
      <w:r w:rsidRPr="009A2FBC">
        <w:rPr>
          <w:rFonts w:ascii="Arial" w:eastAsia="Times New Roman" w:hAnsi="Arial" w:cs="Arial"/>
          <w:b/>
          <w:bCs/>
          <w:caps/>
          <w:color w:val="1E1E1E"/>
          <w:spacing w:val="24"/>
          <w:sz w:val="18"/>
          <w:szCs w:val="18"/>
          <w:lang w:val="en-US" w:eastAsia="ru-RU"/>
        </w:rPr>
        <w:t>/</w:t>
      </w:r>
    </w:p>
    <w:p w:rsidR="009A2FBC" w:rsidRPr="009A2FBC" w:rsidRDefault="009A2FBC" w:rsidP="009A2FBC">
      <w:pPr>
        <w:shd w:val="clear" w:color="auto" w:fill="FFFFFF"/>
        <w:spacing w:before="225" w:after="225" w:line="240" w:lineRule="auto"/>
        <w:outlineLvl w:val="0"/>
        <w:rPr>
          <w:rFonts w:ascii="Georgia" w:eastAsia="Times New Roman" w:hAnsi="Georgia" w:cs="Arial"/>
          <w:color w:val="1E1E1E"/>
          <w:kern w:val="36"/>
          <w:sz w:val="45"/>
          <w:szCs w:val="45"/>
          <w:lang w:val="en-US" w:eastAsia="ru-RU"/>
        </w:rPr>
      </w:pPr>
      <w:bookmarkStart w:id="0" w:name="main-content"/>
      <w:bookmarkEnd w:id="0"/>
      <w:r w:rsidRPr="009A2FBC">
        <w:rPr>
          <w:rFonts w:ascii="Georgia" w:eastAsia="Times New Roman" w:hAnsi="Georgia" w:cs="Arial"/>
          <w:color w:val="1E1E1E"/>
          <w:kern w:val="36"/>
          <w:sz w:val="45"/>
          <w:szCs w:val="45"/>
          <w:lang w:val="en-US" w:eastAsia="ru-RU"/>
        </w:rPr>
        <w:t>Electrical Engineering</w:t>
      </w:r>
    </w:p>
    <w:p w:rsidR="009A2FBC" w:rsidRPr="009A2FBC" w:rsidRDefault="009A2FBC" w:rsidP="009A2FBC">
      <w:pPr>
        <w:shd w:val="clear" w:color="auto" w:fill="FFFFFF"/>
        <w:spacing w:after="360" w:line="240" w:lineRule="auto"/>
        <w:rPr>
          <w:rFonts w:ascii="Arial" w:eastAsia="Times New Roman" w:hAnsi="Arial" w:cs="Arial"/>
          <w:color w:val="1E1E1E"/>
          <w:sz w:val="21"/>
          <w:szCs w:val="21"/>
          <w:lang w:val="en-US" w:eastAsia="ru-RU"/>
        </w:rPr>
      </w:pPr>
      <w:r w:rsidRPr="009A2FBC">
        <w:rPr>
          <w:rFonts w:ascii="Arial" w:eastAsia="Times New Roman" w:hAnsi="Arial" w:cs="Arial"/>
          <w:b/>
          <w:bCs/>
          <w:color w:val="1E1E1E"/>
          <w:sz w:val="21"/>
          <w:szCs w:val="21"/>
          <w:lang w:val="en-US" w:eastAsia="ru-RU"/>
        </w:rPr>
        <w:t>Professor Marko Loncar, Director of Undergraduate Studies</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Electrical Engineering has long played a critical role in undergirding the innovation that has improved quality of life, supported economic growth and addressed societal problems. Its emergence as a separate field of study in the late 19th century paralleled, and was responsive to, the large-scale introduction of telegraphy and electrical lighting. Electrical engineering has continued to play a pivotal role in power and energy distribution, communications, and computation, even as the power-carrying channels have evolved from heavy metal cables to nanowires or optical fibers, the networks of communications have evolved from wires to wireless to neurons, and electrical switches have evolved from vacuum tubes to transistors to carbon nanotubes. The essential technologies that join us all together—mobile phones, laptops, wireless communications, downloaded videos, light-emitting diodes, electronic displays, the electrical power grid, and ATM transactions—are all evidence of the impact and continual innovation of electrical engineering.</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Electrical Engineering is a broadly diverse field that encompasses, for example, controls, communications, signal processing, circuit design, computer engineering, and electronic and photonic devices. This concentration requires a core group of four courses including ES 52: The Joy of Electronics - Part 1 or ES 153: Laboratory Electronics, ES 154: Electronic Circuits and Devices, ES 156: Introduction to Signals and Systems, and one of ES 173: Introduction to Electronic and Photonic Devices, CS 141: Computing Hardware, or CS 148: Design of VLSI Circuits and Systems. It also requires completion of a minimum of three electrical engineering electives and two additional engineering electives.</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The objectives of the electrical engineering program are to provide students a solid foundation in electrical engineering within the setting of a liberal arts college for preparation for a diverse range of careers in industry and government, or for advanced work in engineering, business, law, or medicine. It enables the acquisition of a broad range of skills and attitudes drawn from the humanities, social sciences, and sciences in addition to engineering, which enhances engineering knowledge and contributes to future leadership and technical success.</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 xml:space="preserve">The SB degree program requires a minimum of twenty courses (80 credits). The curriculum is structured with advanced courses building on the knowledge acquired in math, science, and introductory engineering science courses. Concentrators are strongly encouraged to complete the common prerequisite course sequence in their first two years at Harvard. This includes Math (through 1a and 1b; </w:t>
      </w:r>
      <w:proofErr w:type="gramStart"/>
      <w:r w:rsidRPr="009A2FBC">
        <w:rPr>
          <w:rFonts w:ascii="Arial" w:eastAsia="Times New Roman" w:hAnsi="Arial" w:cs="Arial"/>
          <w:color w:val="1E1E1E"/>
          <w:sz w:val="21"/>
          <w:szCs w:val="21"/>
          <w:lang w:val="en-US" w:eastAsia="ru-RU"/>
        </w:rPr>
        <w:t>plus</w:t>
      </w:r>
      <w:proofErr w:type="gramEnd"/>
      <w:r w:rsidRPr="009A2FBC">
        <w:rPr>
          <w:rFonts w:ascii="Arial" w:eastAsia="Times New Roman" w:hAnsi="Arial" w:cs="Arial"/>
          <w:color w:val="1E1E1E"/>
          <w:sz w:val="21"/>
          <w:szCs w:val="21"/>
          <w:lang w:val="en-US" w:eastAsia="ru-RU"/>
        </w:rPr>
        <w:t xml:space="preserve"> 21a and 21b, 23a and 23b, or Applied Mathematics 21a and 21b), Physics (through Physical Sciences 12a and 12b, Physics 15a and 15b, or Applied Physics 50a and 50b), and Computer Science 50. Students are cautioned that it is more important to derive a solid understanding of these basic subjects than to complete them quickly without thorough knowledge; this material is extensively used in many subsequent courses. If in doubt, it may be wise to enroll in the Math 1 sequence rather than proceed to Math 21a or 23a with marginal preparation.</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The SB programs in Electrical Engineering and Engineering Sciences share many course requirements, and there is some flexibility in moving between these programs. To get an early sample of engineering coursework, entering students are invited to enroll in Engineering Sciences 6 (Environmental Science and Engineering), Engineering Sciences 50 (Electrical Engineering), Engineering Sciences 51 (Mechanical Engineering), and Engineering Sciences 53 (Biomedical Engineering). These introductory courses have minimal prerequisites and have been very popular with prospective engineering concentrators. Engineering 50 and 51 have extensive hands-on laboratory sections.</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lastRenderedPageBreak/>
        <w:t>Upon graduation, students in the Electrical Engineering concentration should demonstrate the following student outcomes: </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(a) An ability to apply knowledge of mathematics, science and engineering.</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(b) An ability to design and conduct experiments, as well as to analyze and interpret data. </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(c) An ability to design a system, component, or process to meet desired needs within realistic constraints such as economic, environmental, social, political, ethical, health and safety, manufacturability, and sustainability. </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(d) An ability to function on multidisciplinary teams.</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(e) An ability to identify, formulate, and solve engineering problems.</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(f) An understanding of professional and ethical responsibility.</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(g) An ability to communicate effectively.</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(h) The broad education necessary to understand the impact of engineering solutions in a global, economic, environmental, and societal context.</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(i) A recognition of the need for, and an ability to engage in life-long learning.</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(j) A knowledge of contemporary issues</w:t>
      </w:r>
    </w:p>
    <w:p w:rsidR="009A2FBC" w:rsidRPr="009A2FBC" w:rsidRDefault="009A2FBC" w:rsidP="009A2FBC">
      <w:pPr>
        <w:numPr>
          <w:ilvl w:val="0"/>
          <w:numId w:val="8"/>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(k) An ability to use the techniques, skills and modern tools necessary for engineering practice</w:t>
      </w:r>
    </w:p>
    <w:p w:rsidR="009A2FBC" w:rsidRPr="009A2FBC" w:rsidRDefault="009A2FBC" w:rsidP="009A2FBC">
      <w:pPr>
        <w:shd w:val="clear" w:color="auto" w:fill="FFFFFF"/>
        <w:spacing w:after="360" w:line="240" w:lineRule="auto"/>
        <w:rPr>
          <w:rFonts w:ascii="Arial" w:eastAsia="Times New Roman" w:hAnsi="Arial" w:cs="Arial"/>
          <w:color w:val="1E1E1E"/>
          <w:sz w:val="21"/>
          <w:szCs w:val="21"/>
          <w:lang w:val="en-US" w:eastAsia="ru-RU"/>
        </w:rPr>
      </w:pPr>
      <w:r w:rsidRPr="009A2FBC">
        <w:rPr>
          <w:rFonts w:ascii="Arial" w:eastAsia="Times New Roman" w:hAnsi="Arial" w:cs="Arial"/>
          <w:b/>
          <w:bCs/>
          <w:color w:val="1E1E1E"/>
          <w:sz w:val="21"/>
          <w:szCs w:val="21"/>
          <w:lang w:val="en-US" w:eastAsia="ru-RU"/>
        </w:rPr>
        <w:t>REQUIREMENTS</w:t>
      </w:r>
      <w:r w:rsidRPr="009A2FBC">
        <w:rPr>
          <w:rFonts w:ascii="Arial" w:eastAsia="Times New Roman" w:hAnsi="Arial" w:cs="Arial"/>
          <w:color w:val="1E1E1E"/>
          <w:sz w:val="21"/>
          <w:szCs w:val="21"/>
          <w:lang w:val="en-US" w:eastAsia="ru-RU"/>
        </w:rPr>
        <w:br/>
      </w:r>
      <w:r w:rsidRPr="009A2FBC">
        <w:rPr>
          <w:rFonts w:ascii="Arial" w:eastAsia="Times New Roman" w:hAnsi="Arial" w:cs="Arial"/>
          <w:b/>
          <w:bCs/>
          <w:color w:val="1E1E1E"/>
          <w:sz w:val="21"/>
          <w:szCs w:val="21"/>
          <w:lang w:val="en-US" w:eastAsia="ru-RU"/>
        </w:rPr>
        <w:t>20 courses (80 credits)</w:t>
      </w:r>
    </w:p>
    <w:p w:rsidR="009A2FBC" w:rsidRPr="009A2FBC" w:rsidRDefault="009A2FBC" w:rsidP="009A2FBC">
      <w:pPr>
        <w:shd w:val="clear" w:color="auto" w:fill="FFFFFF"/>
        <w:spacing w:after="0" w:line="240" w:lineRule="auto"/>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1) </w:t>
      </w:r>
      <w:r w:rsidRPr="009A2FBC">
        <w:rPr>
          <w:rFonts w:ascii="Arial" w:eastAsia="Times New Roman" w:hAnsi="Arial" w:cs="Arial"/>
          <w:i/>
          <w:iCs/>
          <w:color w:val="1E1E1E"/>
          <w:sz w:val="21"/>
          <w:szCs w:val="21"/>
          <w:lang w:val="en-US" w:eastAsia="ru-RU"/>
        </w:rPr>
        <w:t>Required courses</w:t>
      </w:r>
      <w:r w:rsidRPr="009A2FBC">
        <w:rPr>
          <w:rFonts w:ascii="Arial" w:eastAsia="Times New Roman" w:hAnsi="Arial" w:cs="Arial"/>
          <w:color w:val="1E1E1E"/>
          <w:sz w:val="21"/>
          <w:szCs w:val="21"/>
          <w:lang w:val="en-US" w:eastAsia="ru-RU"/>
        </w:rPr>
        <w:t>:</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a) Mathematics/Probability and Statistics/Applied Mathematics (</w:t>
      </w:r>
      <w:r w:rsidRPr="009A2FBC">
        <w:rPr>
          <w:rFonts w:ascii="Arial" w:eastAsia="Times New Roman" w:hAnsi="Arial" w:cs="Arial"/>
          <w:i/>
          <w:iCs/>
          <w:color w:val="1E1E1E"/>
          <w:sz w:val="21"/>
          <w:szCs w:val="21"/>
          <w:lang w:val="en-US" w:eastAsia="ru-RU"/>
        </w:rPr>
        <w:t>four courses</w:t>
      </w:r>
      <w:r w:rsidRPr="009A2FBC">
        <w:rPr>
          <w:rFonts w:ascii="Arial" w:eastAsia="Times New Roman" w:hAnsi="Arial" w:cs="Arial"/>
          <w:color w:val="1E1E1E"/>
          <w:sz w:val="21"/>
          <w:szCs w:val="21"/>
          <w:lang w:val="en-US" w:eastAsia="ru-RU"/>
        </w:rPr>
        <w:t>):</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1. Mathematics 1a and 1b; Applied Mathematics 21a and 21b, Mathematics 21a and 21b, or Mathematics 23a and 23b.</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2. Probability and Statistics (</w:t>
      </w:r>
      <w:r w:rsidRPr="009A2FBC">
        <w:rPr>
          <w:rFonts w:ascii="Arial" w:eastAsia="Times New Roman" w:hAnsi="Arial" w:cs="Arial"/>
          <w:i/>
          <w:iCs/>
          <w:color w:val="1E1E1E"/>
          <w:sz w:val="21"/>
          <w:szCs w:val="21"/>
          <w:lang w:val="en-US" w:eastAsia="ru-RU"/>
        </w:rPr>
        <w:t>one course</w:t>
      </w:r>
      <w:r w:rsidRPr="009A2FBC">
        <w:rPr>
          <w:rFonts w:ascii="Arial" w:eastAsia="Times New Roman" w:hAnsi="Arial" w:cs="Arial"/>
          <w:color w:val="1E1E1E"/>
          <w:sz w:val="21"/>
          <w:szCs w:val="21"/>
          <w:lang w:val="en-US" w:eastAsia="ru-RU"/>
        </w:rPr>
        <w:t>): Engineering Sciences 150.</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3. Applied Mathematics (</w:t>
      </w:r>
      <w:r w:rsidRPr="009A2FBC">
        <w:rPr>
          <w:rFonts w:ascii="Arial" w:eastAsia="Times New Roman" w:hAnsi="Arial" w:cs="Arial"/>
          <w:i/>
          <w:iCs/>
          <w:color w:val="1E1E1E"/>
          <w:sz w:val="21"/>
          <w:szCs w:val="21"/>
          <w:lang w:val="en-US" w:eastAsia="ru-RU"/>
        </w:rPr>
        <w:t>one course</w:t>
      </w:r>
      <w:r w:rsidRPr="009A2FBC">
        <w:rPr>
          <w:rFonts w:ascii="Arial" w:eastAsia="Times New Roman" w:hAnsi="Arial" w:cs="Arial"/>
          <w:color w:val="1E1E1E"/>
          <w:sz w:val="21"/>
          <w:szCs w:val="21"/>
          <w:lang w:val="en-US" w:eastAsia="ru-RU"/>
        </w:rPr>
        <w:t>): At least one of Applied Mathematics 104, 105, 106, 107, 108 (formerly Applied Mathematics 147), or 120 (if starting in Mathematics 21a or 23a or Applied Mathematics 21a).</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b) Physics (</w:t>
      </w:r>
      <w:r w:rsidRPr="009A2FBC">
        <w:rPr>
          <w:rFonts w:ascii="Arial" w:eastAsia="Times New Roman" w:hAnsi="Arial" w:cs="Arial"/>
          <w:i/>
          <w:iCs/>
          <w:color w:val="1E1E1E"/>
          <w:sz w:val="21"/>
          <w:szCs w:val="21"/>
          <w:lang w:val="en-US" w:eastAsia="ru-RU"/>
        </w:rPr>
        <w:t>two courses</w:t>
      </w:r>
      <w:r w:rsidRPr="009A2FBC">
        <w:rPr>
          <w:rFonts w:ascii="Arial" w:eastAsia="Times New Roman" w:hAnsi="Arial" w:cs="Arial"/>
          <w:color w:val="1E1E1E"/>
          <w:sz w:val="21"/>
          <w:szCs w:val="21"/>
          <w:lang w:val="en-US" w:eastAsia="ru-RU"/>
        </w:rPr>
        <w:t>): Applied Physics 50a, Physical Sciences 12a, or Physics 15a or 16; and Applied Physics 50b, Physical Sciences 12b, or Physics 15b. Appropriate advanced-level physics courses may also fulfill this requirement (please consult with SEAS advisers).</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c) Introductory Science (</w:t>
      </w:r>
      <w:r w:rsidRPr="009A2FBC">
        <w:rPr>
          <w:rFonts w:ascii="Arial" w:eastAsia="Times New Roman" w:hAnsi="Arial" w:cs="Arial"/>
          <w:i/>
          <w:iCs/>
          <w:color w:val="1E1E1E"/>
          <w:sz w:val="21"/>
          <w:szCs w:val="21"/>
          <w:lang w:val="en-US" w:eastAsia="ru-RU"/>
        </w:rPr>
        <w:t>two courses</w:t>
      </w:r>
      <w:r w:rsidRPr="009A2FBC">
        <w:rPr>
          <w:rFonts w:ascii="Arial" w:eastAsia="Times New Roman" w:hAnsi="Arial" w:cs="Arial"/>
          <w:color w:val="1E1E1E"/>
          <w:sz w:val="21"/>
          <w:szCs w:val="21"/>
          <w:lang w:val="en-US" w:eastAsia="ru-RU"/>
        </w:rPr>
        <w:t>): Life Sciences 1a or Life and Physical Sciences A, Physical Sciences 1 or 11, Physical Sciences 10, Physics 15c, and other relevant introductory science courses (please consult with SEAS advisers).</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d) Computer Science (</w:t>
      </w:r>
      <w:r w:rsidRPr="009A2FBC">
        <w:rPr>
          <w:rFonts w:ascii="Arial" w:eastAsia="Times New Roman" w:hAnsi="Arial" w:cs="Arial"/>
          <w:i/>
          <w:iCs/>
          <w:color w:val="1E1E1E"/>
          <w:sz w:val="21"/>
          <w:szCs w:val="21"/>
          <w:lang w:val="en-US" w:eastAsia="ru-RU"/>
        </w:rPr>
        <w:t>one course</w:t>
      </w:r>
      <w:r w:rsidRPr="009A2FBC">
        <w:rPr>
          <w:rFonts w:ascii="Arial" w:eastAsia="Times New Roman" w:hAnsi="Arial" w:cs="Arial"/>
          <w:color w:val="1E1E1E"/>
          <w:sz w:val="21"/>
          <w:szCs w:val="21"/>
          <w:lang w:val="en-US" w:eastAsia="ru-RU"/>
        </w:rPr>
        <w:t>): Computer Science 50, 51, or 61.</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e) </w:t>
      </w:r>
      <w:r w:rsidRPr="009A2FBC">
        <w:rPr>
          <w:rFonts w:ascii="Arial" w:eastAsia="Times New Roman" w:hAnsi="Arial" w:cs="Arial"/>
          <w:i/>
          <w:iCs/>
          <w:color w:val="1E1E1E"/>
          <w:sz w:val="21"/>
          <w:szCs w:val="21"/>
          <w:lang w:val="en-US" w:eastAsia="ru-RU"/>
        </w:rPr>
        <w:t>Note</w:t>
      </w:r>
      <w:r w:rsidRPr="009A2FBC">
        <w:rPr>
          <w:rFonts w:ascii="Arial" w:eastAsia="Times New Roman" w:hAnsi="Arial" w:cs="Arial"/>
          <w:color w:val="1E1E1E"/>
          <w:sz w:val="21"/>
          <w:szCs w:val="21"/>
          <w:lang w:val="en-US" w:eastAsia="ru-RU"/>
        </w:rPr>
        <w:t>: ABET accreditation requires that all students complete 8 courses in math and science and 12 courses in engineering topics. Students who start in Math 1a will need to take 21 courses in order to fulfill 12 courses in engineering topics. ES 150 counts as a course in math. Given the number and complexity of the requirements, students interested in pursuing Electrical Engineering should consult with the Director of Undergraduate Studies about their plans of study as early as possible.</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f) Engineering Design (</w:t>
      </w:r>
      <w:r w:rsidRPr="009A2FBC">
        <w:rPr>
          <w:rFonts w:ascii="Arial" w:eastAsia="Times New Roman" w:hAnsi="Arial" w:cs="Arial"/>
          <w:i/>
          <w:iCs/>
          <w:color w:val="1E1E1E"/>
          <w:sz w:val="21"/>
          <w:szCs w:val="21"/>
          <w:lang w:val="en-US" w:eastAsia="ru-RU"/>
        </w:rPr>
        <w:t>two courses</w:t>
      </w:r>
      <w:r w:rsidRPr="009A2FBC">
        <w:rPr>
          <w:rFonts w:ascii="Arial" w:eastAsia="Times New Roman" w:hAnsi="Arial" w:cs="Arial"/>
          <w:color w:val="1E1E1E"/>
          <w:sz w:val="21"/>
          <w:szCs w:val="21"/>
          <w:lang w:val="en-US" w:eastAsia="ru-RU"/>
        </w:rPr>
        <w:t>): Engineering Sciences 96 and 100hf (see item 3 below).</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g) Required Core (</w:t>
      </w:r>
      <w:r w:rsidRPr="009A2FBC">
        <w:rPr>
          <w:rFonts w:ascii="Arial" w:eastAsia="Times New Roman" w:hAnsi="Arial" w:cs="Arial"/>
          <w:i/>
          <w:iCs/>
          <w:color w:val="1E1E1E"/>
          <w:sz w:val="21"/>
          <w:szCs w:val="21"/>
          <w:lang w:val="en-US" w:eastAsia="ru-RU"/>
        </w:rPr>
        <w:t>four courses</w:t>
      </w:r>
      <w:r w:rsidRPr="009A2FBC">
        <w:rPr>
          <w:rFonts w:ascii="Arial" w:eastAsia="Times New Roman" w:hAnsi="Arial" w:cs="Arial"/>
          <w:color w:val="1E1E1E"/>
          <w:sz w:val="21"/>
          <w:szCs w:val="21"/>
          <w:lang w:val="en-US" w:eastAsia="ru-RU"/>
        </w:rPr>
        <w:t>): Engineering Sciences 52 or 153, 154, 156, and one of Engineering Sciences 173, Computer Science 141, or 148.</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h) Electrical Engineering Electives (</w:t>
      </w:r>
      <w:r w:rsidRPr="009A2FBC">
        <w:rPr>
          <w:rFonts w:ascii="Arial" w:eastAsia="Times New Roman" w:hAnsi="Arial" w:cs="Arial"/>
          <w:i/>
          <w:iCs/>
          <w:color w:val="1E1E1E"/>
          <w:sz w:val="21"/>
          <w:szCs w:val="21"/>
          <w:lang w:val="en-US" w:eastAsia="ru-RU"/>
        </w:rPr>
        <w:t>three courses</w:t>
      </w:r>
      <w:r w:rsidRPr="009A2FBC">
        <w:rPr>
          <w:rFonts w:ascii="Arial" w:eastAsia="Times New Roman" w:hAnsi="Arial" w:cs="Arial"/>
          <w:color w:val="1E1E1E"/>
          <w:sz w:val="21"/>
          <w:szCs w:val="21"/>
          <w:lang w:val="en-US" w:eastAsia="ru-RU"/>
        </w:rPr>
        <w:t>):</w:t>
      </w:r>
    </w:p>
    <w:p w:rsidR="009A2FBC" w:rsidRPr="009A2FBC" w:rsidRDefault="009A2FBC" w:rsidP="009A2FBC">
      <w:pPr>
        <w:numPr>
          <w:ilvl w:val="0"/>
          <w:numId w:val="9"/>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1"/>
          <w:numId w:val="9"/>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2"/>
          <w:numId w:val="9"/>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3"/>
          <w:numId w:val="9"/>
        </w:numPr>
        <w:shd w:val="clear" w:color="auto" w:fill="FFFFFF"/>
        <w:spacing w:after="0" w:line="240" w:lineRule="auto"/>
        <w:ind w:left="3825"/>
        <w:rPr>
          <w:rFonts w:ascii="Arial" w:eastAsia="Times New Roman" w:hAnsi="Arial" w:cs="Arial"/>
          <w:color w:val="1E1E1E"/>
          <w:sz w:val="21"/>
          <w:szCs w:val="21"/>
          <w:lang w:eastAsia="ru-RU"/>
        </w:rPr>
      </w:pPr>
      <w:proofErr w:type="spellStart"/>
      <w:r w:rsidRPr="009A2FBC">
        <w:rPr>
          <w:rFonts w:ascii="Arial" w:eastAsia="Times New Roman" w:hAnsi="Arial" w:cs="Arial"/>
          <w:color w:val="1E1E1E"/>
          <w:sz w:val="21"/>
          <w:szCs w:val="21"/>
          <w:lang w:eastAsia="ru-RU"/>
        </w:rPr>
        <w:t>Engineering</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Sciences</w:t>
      </w:r>
      <w:proofErr w:type="spellEnd"/>
      <w:r w:rsidRPr="009A2FBC">
        <w:rPr>
          <w:rFonts w:ascii="Arial" w:eastAsia="Times New Roman" w:hAnsi="Arial" w:cs="Arial"/>
          <w:color w:val="1E1E1E"/>
          <w:sz w:val="21"/>
          <w:szCs w:val="21"/>
          <w:lang w:eastAsia="ru-RU"/>
        </w:rPr>
        <w:t xml:space="preserve"> 50, 151, 155, 158, 159, 173, 175, 176, 177</w:t>
      </w:r>
    </w:p>
    <w:p w:rsidR="009A2FBC" w:rsidRPr="009A2FBC" w:rsidRDefault="009A2FBC" w:rsidP="009A2FBC">
      <w:pPr>
        <w:numPr>
          <w:ilvl w:val="3"/>
          <w:numId w:val="9"/>
        </w:numPr>
        <w:shd w:val="clear" w:color="auto" w:fill="FFFFFF"/>
        <w:spacing w:after="0" w:line="240" w:lineRule="auto"/>
        <w:ind w:left="3825"/>
        <w:rPr>
          <w:rFonts w:ascii="Arial" w:eastAsia="Times New Roman" w:hAnsi="Arial" w:cs="Arial"/>
          <w:color w:val="1E1E1E"/>
          <w:sz w:val="21"/>
          <w:szCs w:val="21"/>
          <w:lang w:eastAsia="ru-RU"/>
        </w:rPr>
      </w:pPr>
      <w:proofErr w:type="spellStart"/>
      <w:r w:rsidRPr="009A2FBC">
        <w:rPr>
          <w:rFonts w:ascii="Arial" w:eastAsia="Times New Roman" w:hAnsi="Arial" w:cs="Arial"/>
          <w:color w:val="1E1E1E"/>
          <w:sz w:val="21"/>
          <w:szCs w:val="21"/>
          <w:lang w:eastAsia="ru-RU"/>
        </w:rPr>
        <w:lastRenderedPageBreak/>
        <w:t>Applied</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Physics</w:t>
      </w:r>
      <w:proofErr w:type="spellEnd"/>
      <w:r w:rsidRPr="009A2FBC">
        <w:rPr>
          <w:rFonts w:ascii="Arial" w:eastAsia="Times New Roman" w:hAnsi="Arial" w:cs="Arial"/>
          <w:color w:val="1E1E1E"/>
          <w:sz w:val="21"/>
          <w:szCs w:val="21"/>
          <w:lang w:eastAsia="ru-RU"/>
        </w:rPr>
        <w:t xml:space="preserve"> 195</w:t>
      </w:r>
    </w:p>
    <w:p w:rsidR="009A2FBC" w:rsidRPr="009A2FBC" w:rsidRDefault="009A2FBC" w:rsidP="009A2FBC">
      <w:pPr>
        <w:numPr>
          <w:ilvl w:val="3"/>
          <w:numId w:val="9"/>
        </w:numPr>
        <w:shd w:val="clear" w:color="auto" w:fill="FFFFFF"/>
        <w:spacing w:after="0" w:line="240" w:lineRule="auto"/>
        <w:ind w:left="3825"/>
        <w:rPr>
          <w:rFonts w:ascii="Arial" w:eastAsia="Times New Roman" w:hAnsi="Arial" w:cs="Arial"/>
          <w:color w:val="1E1E1E"/>
          <w:sz w:val="21"/>
          <w:szCs w:val="21"/>
          <w:lang w:eastAsia="ru-RU"/>
        </w:rPr>
      </w:pPr>
      <w:bookmarkStart w:id="1" w:name="_GoBack"/>
      <w:bookmarkEnd w:id="1"/>
      <w:proofErr w:type="spellStart"/>
      <w:r w:rsidRPr="009A2FBC">
        <w:rPr>
          <w:rFonts w:ascii="Arial" w:eastAsia="Times New Roman" w:hAnsi="Arial" w:cs="Arial"/>
          <w:color w:val="1E1E1E"/>
          <w:sz w:val="21"/>
          <w:szCs w:val="21"/>
          <w:lang w:eastAsia="ru-RU"/>
        </w:rPr>
        <w:t>Computer</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Science</w:t>
      </w:r>
      <w:proofErr w:type="spellEnd"/>
      <w:r w:rsidRPr="009A2FBC">
        <w:rPr>
          <w:rFonts w:ascii="Arial" w:eastAsia="Times New Roman" w:hAnsi="Arial" w:cs="Arial"/>
          <w:color w:val="1E1E1E"/>
          <w:sz w:val="21"/>
          <w:szCs w:val="21"/>
          <w:lang w:eastAsia="ru-RU"/>
        </w:rPr>
        <w:t xml:space="preserve"> 61, 141, 143, 144r, 146, 148, 189</w:t>
      </w:r>
    </w:p>
    <w:p w:rsidR="009A2FBC" w:rsidRPr="009A2FBC" w:rsidRDefault="009A2FBC" w:rsidP="009A2FBC">
      <w:pPr>
        <w:numPr>
          <w:ilvl w:val="3"/>
          <w:numId w:val="9"/>
        </w:numPr>
        <w:shd w:val="clear" w:color="auto" w:fill="FFFFFF"/>
        <w:spacing w:after="0" w:line="240" w:lineRule="auto"/>
        <w:ind w:left="3825"/>
        <w:rPr>
          <w:rFonts w:ascii="Arial" w:eastAsia="Times New Roman" w:hAnsi="Arial" w:cs="Arial"/>
          <w:color w:val="1E1E1E"/>
          <w:sz w:val="21"/>
          <w:szCs w:val="21"/>
          <w:lang w:eastAsia="ru-RU"/>
        </w:rPr>
      </w:pPr>
      <w:proofErr w:type="spellStart"/>
      <w:r w:rsidRPr="009A2FBC">
        <w:rPr>
          <w:rFonts w:ascii="Arial" w:eastAsia="Times New Roman" w:hAnsi="Arial" w:cs="Arial"/>
          <w:color w:val="1E1E1E"/>
          <w:sz w:val="21"/>
          <w:szCs w:val="21"/>
          <w:lang w:eastAsia="ru-RU"/>
        </w:rPr>
        <w:t>Biomedical</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Engineering</w:t>
      </w:r>
      <w:proofErr w:type="spellEnd"/>
      <w:r w:rsidRPr="009A2FBC">
        <w:rPr>
          <w:rFonts w:ascii="Arial" w:eastAsia="Times New Roman" w:hAnsi="Arial" w:cs="Arial"/>
          <w:color w:val="1E1E1E"/>
          <w:sz w:val="21"/>
          <w:szCs w:val="21"/>
          <w:lang w:eastAsia="ru-RU"/>
        </w:rPr>
        <w:t xml:space="preserve"> 128, 130</w:t>
      </w:r>
    </w:p>
    <w:p w:rsidR="009A2FBC" w:rsidRPr="009A2FBC" w:rsidRDefault="009A2FBC" w:rsidP="009A2FBC">
      <w:pPr>
        <w:numPr>
          <w:ilvl w:val="3"/>
          <w:numId w:val="9"/>
        </w:numPr>
        <w:shd w:val="clear" w:color="auto" w:fill="FFFFFF"/>
        <w:spacing w:after="0" w:line="240" w:lineRule="auto"/>
        <w:ind w:left="3825"/>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By prior approval, advanced-level engineering science courses relevant to electrical engineering and advanced-level MIT courses in electrical engineering.</w:t>
      </w:r>
    </w:p>
    <w:p w:rsidR="009A2FBC" w:rsidRPr="009A2FBC" w:rsidRDefault="009A2FBC" w:rsidP="009A2FBC">
      <w:pPr>
        <w:shd w:val="clear" w:color="auto" w:fill="FFFFFF"/>
        <w:spacing w:after="0" w:line="240" w:lineRule="auto"/>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i) Engineering Electives (</w:t>
      </w:r>
      <w:r w:rsidRPr="009A2FBC">
        <w:rPr>
          <w:rFonts w:ascii="Arial" w:eastAsia="Times New Roman" w:hAnsi="Arial" w:cs="Arial"/>
          <w:i/>
          <w:iCs/>
          <w:color w:val="1E1E1E"/>
          <w:sz w:val="21"/>
          <w:szCs w:val="21"/>
          <w:lang w:val="en-US" w:eastAsia="ru-RU"/>
        </w:rPr>
        <w:t>two courses</w:t>
      </w:r>
      <w:r w:rsidRPr="009A2FBC">
        <w:rPr>
          <w:rFonts w:ascii="Arial" w:eastAsia="Times New Roman" w:hAnsi="Arial" w:cs="Arial"/>
          <w:color w:val="1E1E1E"/>
          <w:sz w:val="21"/>
          <w:szCs w:val="21"/>
          <w:lang w:val="en-US" w:eastAsia="ru-RU"/>
        </w:rPr>
        <w:t>):</w:t>
      </w:r>
    </w:p>
    <w:p w:rsidR="009A2FBC" w:rsidRPr="009A2FBC" w:rsidRDefault="009A2FBC" w:rsidP="009A2FBC">
      <w:pPr>
        <w:numPr>
          <w:ilvl w:val="0"/>
          <w:numId w:val="10"/>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1"/>
          <w:numId w:val="10"/>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2"/>
          <w:numId w:val="10"/>
        </w:numPr>
        <w:shd w:val="clear" w:color="auto" w:fill="FFFFFF"/>
        <w:spacing w:after="0" w:line="240" w:lineRule="auto"/>
        <w:ind w:left="3825"/>
        <w:rPr>
          <w:rFonts w:ascii="Arial" w:eastAsia="Times New Roman" w:hAnsi="Arial" w:cs="Arial"/>
          <w:color w:val="1E1E1E"/>
          <w:sz w:val="21"/>
          <w:szCs w:val="21"/>
          <w:lang w:val="en-US" w:eastAsia="ru-RU"/>
        </w:rPr>
      </w:pPr>
    </w:p>
    <w:p w:rsidR="009A2FBC" w:rsidRPr="009A2FBC" w:rsidRDefault="009A2FBC" w:rsidP="009A2FBC">
      <w:pPr>
        <w:numPr>
          <w:ilvl w:val="3"/>
          <w:numId w:val="10"/>
        </w:numPr>
        <w:shd w:val="clear" w:color="auto" w:fill="FFFFFF"/>
        <w:spacing w:after="0" w:line="240" w:lineRule="auto"/>
        <w:ind w:left="3825"/>
        <w:rPr>
          <w:rFonts w:ascii="Arial" w:eastAsia="Times New Roman" w:hAnsi="Arial" w:cs="Arial"/>
          <w:color w:val="1E1E1E"/>
          <w:sz w:val="21"/>
          <w:szCs w:val="21"/>
          <w:lang w:eastAsia="ru-RU"/>
        </w:rPr>
      </w:pPr>
      <w:proofErr w:type="spellStart"/>
      <w:r w:rsidRPr="009A2FBC">
        <w:rPr>
          <w:rFonts w:ascii="Arial" w:eastAsia="Times New Roman" w:hAnsi="Arial" w:cs="Arial"/>
          <w:color w:val="1E1E1E"/>
          <w:sz w:val="21"/>
          <w:szCs w:val="21"/>
          <w:lang w:eastAsia="ru-RU"/>
        </w:rPr>
        <w:t>Engineering</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Sciences</w:t>
      </w:r>
      <w:proofErr w:type="spellEnd"/>
      <w:r w:rsidRPr="009A2FBC">
        <w:rPr>
          <w:rFonts w:ascii="Arial" w:eastAsia="Times New Roman" w:hAnsi="Arial" w:cs="Arial"/>
          <w:color w:val="1E1E1E"/>
          <w:sz w:val="21"/>
          <w:szCs w:val="21"/>
          <w:lang w:eastAsia="ru-RU"/>
        </w:rPr>
        <w:t xml:space="preserve"> 6, 51, 53, 111, 115, 120, 121, 123, 125, 181, 190; </w:t>
      </w:r>
      <w:proofErr w:type="spellStart"/>
      <w:r w:rsidRPr="009A2FBC">
        <w:rPr>
          <w:rFonts w:ascii="Arial" w:eastAsia="Times New Roman" w:hAnsi="Arial" w:cs="Arial"/>
          <w:color w:val="1E1E1E"/>
          <w:sz w:val="21"/>
          <w:szCs w:val="21"/>
          <w:lang w:eastAsia="ru-RU"/>
        </w:rPr>
        <w:t>Computer</w:t>
      </w:r>
      <w:proofErr w:type="spellEnd"/>
      <w:r w:rsidRPr="009A2FBC">
        <w:rPr>
          <w:rFonts w:ascii="Arial" w:eastAsia="Times New Roman" w:hAnsi="Arial" w:cs="Arial"/>
          <w:color w:val="1E1E1E"/>
          <w:sz w:val="21"/>
          <w:szCs w:val="21"/>
          <w:lang w:eastAsia="ru-RU"/>
        </w:rPr>
        <w:t xml:space="preserve"> </w:t>
      </w:r>
      <w:proofErr w:type="spellStart"/>
      <w:r w:rsidRPr="009A2FBC">
        <w:rPr>
          <w:rFonts w:ascii="Arial" w:eastAsia="Times New Roman" w:hAnsi="Arial" w:cs="Arial"/>
          <w:color w:val="1E1E1E"/>
          <w:sz w:val="21"/>
          <w:szCs w:val="21"/>
          <w:lang w:eastAsia="ru-RU"/>
        </w:rPr>
        <w:t>Science</w:t>
      </w:r>
      <w:proofErr w:type="spellEnd"/>
      <w:r w:rsidRPr="009A2FBC">
        <w:rPr>
          <w:rFonts w:ascii="Arial" w:eastAsia="Times New Roman" w:hAnsi="Arial" w:cs="Arial"/>
          <w:color w:val="1E1E1E"/>
          <w:sz w:val="21"/>
          <w:szCs w:val="21"/>
          <w:lang w:eastAsia="ru-RU"/>
        </w:rPr>
        <w:t xml:space="preserve"> 51</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2) </w:t>
      </w:r>
      <w:r w:rsidRPr="009A2FBC">
        <w:rPr>
          <w:rFonts w:ascii="Arial" w:eastAsia="Times New Roman" w:hAnsi="Arial" w:cs="Arial"/>
          <w:i/>
          <w:iCs/>
          <w:color w:val="1E1E1E"/>
          <w:sz w:val="21"/>
          <w:szCs w:val="21"/>
          <w:lang w:val="en-US" w:eastAsia="ru-RU"/>
        </w:rPr>
        <w:t>Sophomore Forum</w:t>
      </w:r>
      <w:r w:rsidRPr="009A2FBC">
        <w:rPr>
          <w:rFonts w:ascii="Arial" w:eastAsia="Times New Roman" w:hAnsi="Arial" w:cs="Arial"/>
          <w:color w:val="1E1E1E"/>
          <w:sz w:val="21"/>
          <w:szCs w:val="21"/>
          <w:lang w:val="en-US" w:eastAsia="ru-RU"/>
        </w:rPr>
        <w:t>: Sophomore year. Non-credit. Spring term.</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3) </w:t>
      </w:r>
      <w:r w:rsidRPr="009A2FBC">
        <w:rPr>
          <w:rFonts w:ascii="Arial" w:eastAsia="Times New Roman" w:hAnsi="Arial" w:cs="Arial"/>
          <w:i/>
          <w:iCs/>
          <w:color w:val="1E1E1E"/>
          <w:sz w:val="21"/>
          <w:szCs w:val="21"/>
          <w:lang w:val="en-US" w:eastAsia="ru-RU"/>
        </w:rPr>
        <w:t>Tutorial</w:t>
      </w:r>
      <w:r w:rsidRPr="009A2FBC">
        <w:rPr>
          <w:rFonts w:ascii="Arial" w:eastAsia="Times New Roman" w:hAnsi="Arial" w:cs="Arial"/>
          <w:color w:val="1E1E1E"/>
          <w:sz w:val="21"/>
          <w:szCs w:val="21"/>
          <w:lang w:val="en-US" w:eastAsia="ru-RU"/>
        </w:rPr>
        <w:t>: Required. Engineering Sciences 100hf.</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4) </w:t>
      </w:r>
      <w:r w:rsidRPr="009A2FBC">
        <w:rPr>
          <w:rFonts w:ascii="Arial" w:eastAsia="Times New Roman" w:hAnsi="Arial" w:cs="Arial"/>
          <w:i/>
          <w:iCs/>
          <w:color w:val="1E1E1E"/>
          <w:sz w:val="21"/>
          <w:szCs w:val="21"/>
          <w:lang w:val="en-US" w:eastAsia="ru-RU"/>
        </w:rPr>
        <w:t>Thesis</w:t>
      </w:r>
      <w:r w:rsidRPr="009A2FBC">
        <w:rPr>
          <w:rFonts w:ascii="Arial" w:eastAsia="Times New Roman" w:hAnsi="Arial" w:cs="Arial"/>
          <w:color w:val="1E1E1E"/>
          <w:sz w:val="21"/>
          <w:szCs w:val="21"/>
          <w:lang w:val="en-US" w:eastAsia="ru-RU"/>
        </w:rPr>
        <w:t>: Required: An individual engineering design project is an essential element of every SB program and is undertaken, ordinarily, during the senior year as part of Engineering Sciences 100hf. Faculty-supervised reading and research is an important aspect of this requirement.</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5) </w:t>
      </w:r>
      <w:r w:rsidRPr="009A2FBC">
        <w:rPr>
          <w:rFonts w:ascii="Arial" w:eastAsia="Times New Roman" w:hAnsi="Arial" w:cs="Arial"/>
          <w:i/>
          <w:iCs/>
          <w:color w:val="1E1E1E"/>
          <w:sz w:val="21"/>
          <w:szCs w:val="21"/>
          <w:lang w:val="en-US" w:eastAsia="ru-RU"/>
        </w:rPr>
        <w:t>General Examination</w:t>
      </w:r>
      <w:r w:rsidRPr="009A2FBC">
        <w:rPr>
          <w:rFonts w:ascii="Arial" w:eastAsia="Times New Roman" w:hAnsi="Arial" w:cs="Arial"/>
          <w:color w:val="1E1E1E"/>
          <w:sz w:val="21"/>
          <w:szCs w:val="21"/>
          <w:lang w:val="en-US" w:eastAsia="ru-RU"/>
        </w:rPr>
        <w:t>: None.</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6) </w:t>
      </w:r>
      <w:r w:rsidRPr="009A2FBC">
        <w:rPr>
          <w:rFonts w:ascii="Arial" w:eastAsia="Times New Roman" w:hAnsi="Arial" w:cs="Arial"/>
          <w:i/>
          <w:iCs/>
          <w:color w:val="1E1E1E"/>
          <w:sz w:val="21"/>
          <w:szCs w:val="21"/>
          <w:lang w:val="en-US" w:eastAsia="ru-RU"/>
        </w:rPr>
        <w:t>Other Information</w:t>
      </w:r>
      <w:r w:rsidRPr="009A2FBC">
        <w:rPr>
          <w:rFonts w:ascii="Arial" w:eastAsia="Times New Roman" w:hAnsi="Arial" w:cs="Arial"/>
          <w:color w:val="1E1E1E"/>
          <w:sz w:val="21"/>
          <w:szCs w:val="21"/>
          <w:lang w:val="en-US" w:eastAsia="ru-RU"/>
        </w:rPr>
        <w:t>:</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a) Engineering Sciences 6, 50, 51, and 53: No more than two of these courses may count toward concentration credit. Engineering Sciences 6, 50, and 53 can only count as an engineering elective when taken during the freshman or sophomore year.</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b) </w:t>
      </w:r>
      <w:r w:rsidRPr="009A2FBC">
        <w:rPr>
          <w:rFonts w:ascii="Arial" w:eastAsia="Times New Roman" w:hAnsi="Arial" w:cs="Arial"/>
          <w:i/>
          <w:iCs/>
          <w:color w:val="1E1E1E"/>
          <w:sz w:val="21"/>
          <w:szCs w:val="21"/>
          <w:lang w:val="en-US" w:eastAsia="ru-RU"/>
        </w:rPr>
        <w:t>Pass/Fail and Sat/Unsat</w:t>
      </w:r>
      <w:r w:rsidRPr="009A2FBC">
        <w:rPr>
          <w:rFonts w:ascii="Arial" w:eastAsia="Times New Roman" w:hAnsi="Arial" w:cs="Arial"/>
          <w:color w:val="1E1E1E"/>
          <w:sz w:val="21"/>
          <w:szCs w:val="21"/>
          <w:lang w:val="en-US" w:eastAsia="ru-RU"/>
        </w:rPr>
        <w:t>: None of the courses used to satisfy the concentration requirements may be taken Pass/Fail or Sat/Unsat.</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c) </w:t>
      </w:r>
      <w:r w:rsidRPr="009A2FBC">
        <w:rPr>
          <w:rFonts w:ascii="Arial" w:eastAsia="Times New Roman" w:hAnsi="Arial" w:cs="Arial"/>
          <w:i/>
          <w:iCs/>
          <w:color w:val="1E1E1E"/>
          <w:sz w:val="21"/>
          <w:szCs w:val="21"/>
          <w:lang w:val="en-US" w:eastAsia="ru-RU"/>
        </w:rPr>
        <w:t>Plan of Study</w:t>
      </w:r>
      <w:r w:rsidRPr="009A2FBC">
        <w:rPr>
          <w:rFonts w:ascii="Arial" w:eastAsia="Times New Roman" w:hAnsi="Arial" w:cs="Arial"/>
          <w:color w:val="1E1E1E"/>
          <w:sz w:val="21"/>
          <w:szCs w:val="21"/>
          <w:lang w:val="en-US" w:eastAsia="ru-RU"/>
        </w:rPr>
        <w:t>: Concentrators are required to file an approved departmental Plan of Study during their third term (i.e., the first term of their sophomore year) and to keep their plan up to date in subsequent years. All SB programs must meet the overall ABET program guidelines, a minimum of four courses in basic sciences, four courses in mathematics and twelve courses in engineering topics. Plan of Study forms may be obtained from the School of Engineering and Applied Sciences’ Office of Academic Programs, Pierce Hall 110, and from the </w:t>
      </w:r>
      <w:hyperlink r:id="rId32" w:history="1">
        <w:r w:rsidRPr="009A2FBC">
          <w:rPr>
            <w:rFonts w:ascii="Arial" w:eastAsia="Times New Roman" w:hAnsi="Arial" w:cs="Arial"/>
            <w:color w:val="215990"/>
            <w:sz w:val="21"/>
            <w:szCs w:val="21"/>
            <w:u w:val="single"/>
            <w:lang w:val="en-US" w:eastAsia="ru-RU"/>
          </w:rPr>
          <w:t>SEAS website</w:t>
        </w:r>
      </w:hyperlink>
      <w:r w:rsidRPr="009A2FBC">
        <w:rPr>
          <w:rFonts w:ascii="Arial" w:eastAsia="Times New Roman" w:hAnsi="Arial" w:cs="Arial"/>
          <w:color w:val="1E1E1E"/>
          <w:sz w:val="21"/>
          <w:szCs w:val="21"/>
          <w:lang w:val="en-US" w:eastAsia="ru-RU"/>
        </w:rPr>
        <w:t>.</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d) </w:t>
      </w:r>
      <w:r w:rsidRPr="009A2FBC">
        <w:rPr>
          <w:rFonts w:ascii="Arial" w:eastAsia="Times New Roman" w:hAnsi="Arial" w:cs="Arial"/>
          <w:i/>
          <w:iCs/>
          <w:color w:val="1E1E1E"/>
          <w:sz w:val="21"/>
          <w:szCs w:val="21"/>
          <w:lang w:val="en-US" w:eastAsia="ru-RU"/>
        </w:rPr>
        <w:t>Additional Terms</w:t>
      </w:r>
      <w:r w:rsidRPr="009A2FBC">
        <w:rPr>
          <w:rFonts w:ascii="Arial" w:eastAsia="Times New Roman" w:hAnsi="Arial" w:cs="Arial"/>
          <w:color w:val="1E1E1E"/>
          <w:sz w:val="21"/>
          <w:szCs w:val="21"/>
          <w:lang w:val="en-US" w:eastAsia="ru-RU"/>
        </w:rPr>
        <w:t>: Concentrators who wish to remain beyond the end of the second term of their senior year to complete the SB requirements must be approved to do so by the Undergraduate Engineering Committee. A written petition is required and should always be submitted as early as possible and under discussion with the Associate Director of Undergraduate Studies or Director of Undergraduate Studies. Petitions can be submitted no later than January 15 between the student’s fifth and sixth terms (i.e., middle of junior year), or August 15 between the student’s fifth and sixth terms if the student’s fifth term is the spring. Under no circumstances will the Committee grant a student permission for more than two additional terms. Petitions are only granted in exceptional cases and only to meet specific SB degree requirements. More information can be found on the SEAS </w:t>
      </w:r>
      <w:hyperlink r:id="rId33" w:history="1">
        <w:r w:rsidRPr="009A2FBC">
          <w:rPr>
            <w:rFonts w:ascii="Arial" w:eastAsia="Times New Roman" w:hAnsi="Arial" w:cs="Arial"/>
            <w:color w:val="215990"/>
            <w:sz w:val="21"/>
            <w:szCs w:val="21"/>
            <w:u w:val="single"/>
            <w:lang w:val="en-US" w:eastAsia="ru-RU"/>
          </w:rPr>
          <w:t>website</w:t>
        </w:r>
      </w:hyperlink>
      <w:r w:rsidRPr="009A2FBC">
        <w:rPr>
          <w:rFonts w:ascii="Arial" w:eastAsia="Times New Roman" w:hAnsi="Arial" w:cs="Arial"/>
          <w:color w:val="1E1E1E"/>
          <w:sz w:val="21"/>
          <w:szCs w:val="21"/>
          <w:lang w:val="en-US" w:eastAsia="ru-RU"/>
        </w:rPr>
        <w:t>.</w:t>
      </w:r>
    </w:p>
    <w:p w:rsidR="009A2FBC" w:rsidRPr="009A2FBC" w:rsidRDefault="009A2FBC" w:rsidP="009A2FBC">
      <w:pPr>
        <w:shd w:val="clear" w:color="auto" w:fill="FFFFFF"/>
        <w:spacing w:after="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e)</w:t>
      </w:r>
      <w:r w:rsidRPr="009A2FBC">
        <w:rPr>
          <w:rFonts w:ascii="Arial" w:eastAsia="Times New Roman" w:hAnsi="Arial" w:cs="Arial"/>
          <w:i/>
          <w:iCs/>
          <w:color w:val="1E1E1E"/>
          <w:sz w:val="21"/>
          <w:szCs w:val="21"/>
          <w:lang w:val="en-US" w:eastAsia="ru-RU"/>
        </w:rPr>
        <w:t> Joint Concentrations</w:t>
      </w:r>
      <w:r w:rsidRPr="009A2FBC">
        <w:rPr>
          <w:rFonts w:ascii="Arial" w:eastAsia="Times New Roman" w:hAnsi="Arial" w:cs="Arial"/>
          <w:color w:val="1E1E1E"/>
          <w:sz w:val="21"/>
          <w:szCs w:val="21"/>
          <w:lang w:val="en-US" w:eastAsia="ru-RU"/>
        </w:rPr>
        <w:t>: Electrical Engineering does not participate in joint concentrations.</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b/>
          <w:bCs/>
          <w:color w:val="1E1E1E"/>
          <w:sz w:val="21"/>
          <w:szCs w:val="21"/>
          <w:lang w:val="en-US" w:eastAsia="ru-RU"/>
        </w:rPr>
        <w:t>ADVISING</w:t>
      </w:r>
    </w:p>
    <w:p w:rsidR="009A2FBC" w:rsidRPr="009A2FBC" w:rsidRDefault="009A2FBC" w:rsidP="009A2FBC">
      <w:pPr>
        <w:shd w:val="clear" w:color="auto" w:fill="FFFFFF"/>
        <w:spacing w:after="360" w:line="240" w:lineRule="auto"/>
        <w:jc w:val="both"/>
        <w:rPr>
          <w:rFonts w:ascii="Arial" w:eastAsia="Times New Roman" w:hAnsi="Arial" w:cs="Arial"/>
          <w:color w:val="1E1E1E"/>
          <w:sz w:val="21"/>
          <w:szCs w:val="21"/>
          <w:lang w:val="en-US" w:eastAsia="ru-RU"/>
        </w:rPr>
      </w:pPr>
      <w:r w:rsidRPr="009A2FBC">
        <w:rPr>
          <w:rFonts w:ascii="Arial" w:eastAsia="Times New Roman" w:hAnsi="Arial" w:cs="Arial"/>
          <w:color w:val="1E1E1E"/>
          <w:sz w:val="21"/>
          <w:szCs w:val="21"/>
          <w:lang w:val="en-US" w:eastAsia="ru-RU"/>
        </w:rPr>
        <w:t xml:space="preserve">Students interested in concentrating in Electrical Engineering should discuss their plans with the Director of Undergraduate Studies, the Associate Director of Undergraduate Studies, or the Undergraduate Academic Programs Administrator. Each undergraduate who elects to concentrate in Electrical Engineering is assigned a faculty adviser depending on the student's area of specialization. The faculty adviser might also be a member of the Undergraduate Engineering </w:t>
      </w:r>
      <w:proofErr w:type="gramStart"/>
      <w:r w:rsidRPr="009A2FBC">
        <w:rPr>
          <w:rFonts w:ascii="Arial" w:eastAsia="Times New Roman" w:hAnsi="Arial" w:cs="Arial"/>
          <w:color w:val="1E1E1E"/>
          <w:sz w:val="21"/>
          <w:szCs w:val="21"/>
          <w:lang w:val="en-US" w:eastAsia="ru-RU"/>
        </w:rPr>
        <w:t>Committee,</w:t>
      </w:r>
      <w:proofErr w:type="gramEnd"/>
      <w:r w:rsidRPr="009A2FBC">
        <w:rPr>
          <w:rFonts w:ascii="Arial" w:eastAsia="Times New Roman" w:hAnsi="Arial" w:cs="Arial"/>
          <w:color w:val="1E1E1E"/>
          <w:sz w:val="21"/>
          <w:szCs w:val="21"/>
          <w:lang w:val="en-US" w:eastAsia="ru-RU"/>
        </w:rPr>
        <w:t xml:space="preserve"> whose members have the responsibility for reviewing departmental Plans of Study. If students do not request a change in adviser, they have the same adviser until they graduate. Each student is reassigned to another faculty member while the original faculty adviser is on leave. It is expected that students will discuss their Plans of Study and progress with their Director of Undergraduate Studies or Associate Director of Undergraduate Studies at the beginning of each term. Students may seek advice from their faculty adviser, the Director of Undergraduate Studies, the Associate Director of Undergraduate Studies, or the Academic Programs Administrator at any time.</w:t>
      </w:r>
    </w:p>
    <w:p w:rsidR="009A2FBC" w:rsidRPr="00676163" w:rsidRDefault="009A2FBC" w:rsidP="009A2FBC">
      <w:pPr>
        <w:rPr>
          <w:lang w:val="en-US"/>
        </w:rPr>
      </w:pPr>
    </w:p>
    <w:sectPr w:rsidR="009A2FBC" w:rsidRPr="0067616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EFF" w:usb1="C0007843" w:usb2="00000009" w:usb3="00000000" w:csb0="000001FF" w:csb1="00000000"/>
  </w:font>
  <w:font w:name="inherit">
    <w:altName w:val="Times New Roman"/>
    <w:panose1 w:val="00000000000000000000"/>
    <w:charset w:val="00"/>
    <w:family w:val="roman"/>
    <w:notTrueType/>
    <w:pitch w:val="default"/>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05CFD"/>
    <w:multiLevelType w:val="multilevel"/>
    <w:tmpl w:val="4A9CCB0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DCB531E"/>
    <w:multiLevelType w:val="multilevel"/>
    <w:tmpl w:val="DB025B8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E993BBB"/>
    <w:multiLevelType w:val="multilevel"/>
    <w:tmpl w:val="8104DB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C692450"/>
    <w:multiLevelType w:val="multilevel"/>
    <w:tmpl w:val="B24481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218814E7"/>
    <w:multiLevelType w:val="multilevel"/>
    <w:tmpl w:val="4D1A63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5DD44D8"/>
    <w:multiLevelType w:val="multilevel"/>
    <w:tmpl w:val="976448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275817F3"/>
    <w:multiLevelType w:val="multilevel"/>
    <w:tmpl w:val="F2F4F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333C32D7"/>
    <w:multiLevelType w:val="multilevel"/>
    <w:tmpl w:val="6310D3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6CC751E6"/>
    <w:multiLevelType w:val="multilevel"/>
    <w:tmpl w:val="7C9A904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718B2326"/>
    <w:multiLevelType w:val="multilevel"/>
    <w:tmpl w:val="59DA817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8"/>
  </w:num>
  <w:num w:numId="2">
    <w:abstractNumId w:val="4"/>
  </w:num>
  <w:num w:numId="3">
    <w:abstractNumId w:val="0"/>
  </w:num>
  <w:num w:numId="4">
    <w:abstractNumId w:val="1"/>
  </w:num>
  <w:num w:numId="5">
    <w:abstractNumId w:val="5"/>
  </w:num>
  <w:num w:numId="6">
    <w:abstractNumId w:val="3"/>
  </w:num>
  <w:num w:numId="7">
    <w:abstractNumId w:val="6"/>
  </w:num>
  <w:num w:numId="8">
    <w:abstractNumId w:val="2"/>
  </w:num>
  <w:num w:numId="9">
    <w:abstractNumId w:val="9"/>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11563"/>
    <w:rsid w:val="0032638E"/>
    <w:rsid w:val="00676163"/>
    <w:rsid w:val="009A2FBC"/>
    <w:rsid w:val="00A11563"/>
    <w:rsid w:val="00CA1D7B"/>
    <w:rsid w:val="00EF2F7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ECCA09"/>
  <w15:chartTrackingRefBased/>
  <w15:docId w15:val="{89F1F096-9602-4519-A2AB-2D55EBB17B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F2F79"/>
    <w:pPr>
      <w:spacing w:line="256" w:lineRule="auto"/>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semiHidden/>
    <w:unhideWhenUsed/>
    <w:rsid w:val="00EF2F79"/>
    <w:rPr>
      <w:color w:val="0000FF"/>
      <w:u w:val="single"/>
    </w:rPr>
  </w:style>
  <w:style w:type="character" w:styleId="a4">
    <w:name w:val="FollowedHyperlink"/>
    <w:basedOn w:val="a0"/>
    <w:uiPriority w:val="99"/>
    <w:semiHidden/>
    <w:unhideWhenUsed/>
    <w:rsid w:val="00676163"/>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4611320">
      <w:bodyDiv w:val="1"/>
      <w:marLeft w:val="0"/>
      <w:marRight w:val="0"/>
      <w:marTop w:val="0"/>
      <w:marBottom w:val="0"/>
      <w:divBdr>
        <w:top w:val="none" w:sz="0" w:space="0" w:color="auto"/>
        <w:left w:val="none" w:sz="0" w:space="0" w:color="auto"/>
        <w:bottom w:val="none" w:sz="0" w:space="0" w:color="auto"/>
        <w:right w:val="none" w:sz="0" w:space="0" w:color="auto"/>
      </w:divBdr>
      <w:divsChild>
        <w:div w:id="1173836653">
          <w:marLeft w:val="0"/>
          <w:marRight w:val="0"/>
          <w:marTop w:val="0"/>
          <w:marBottom w:val="0"/>
          <w:divBdr>
            <w:top w:val="none" w:sz="0" w:space="0" w:color="auto"/>
            <w:left w:val="none" w:sz="0" w:space="0" w:color="auto"/>
            <w:bottom w:val="none" w:sz="0" w:space="0" w:color="auto"/>
            <w:right w:val="none" w:sz="0" w:space="0" w:color="auto"/>
          </w:divBdr>
          <w:divsChild>
            <w:div w:id="1199465207">
              <w:marLeft w:val="0"/>
              <w:marRight w:val="0"/>
              <w:marTop w:val="0"/>
              <w:marBottom w:val="0"/>
              <w:divBdr>
                <w:top w:val="none" w:sz="0" w:space="0" w:color="auto"/>
                <w:left w:val="none" w:sz="0" w:space="0" w:color="auto"/>
                <w:bottom w:val="none" w:sz="0" w:space="0" w:color="auto"/>
                <w:right w:val="none" w:sz="0" w:space="0" w:color="auto"/>
              </w:divBdr>
              <w:divsChild>
                <w:div w:id="1312829355">
                  <w:marLeft w:val="0"/>
                  <w:marRight w:val="0"/>
                  <w:marTop w:val="0"/>
                  <w:marBottom w:val="0"/>
                  <w:divBdr>
                    <w:top w:val="none" w:sz="0" w:space="0" w:color="auto"/>
                    <w:left w:val="none" w:sz="0" w:space="0" w:color="auto"/>
                    <w:bottom w:val="none" w:sz="0" w:space="0" w:color="auto"/>
                    <w:right w:val="none" w:sz="0" w:space="0" w:color="auto"/>
                  </w:divBdr>
                  <w:divsChild>
                    <w:div w:id="633875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026989">
          <w:marLeft w:val="0"/>
          <w:marRight w:val="0"/>
          <w:marTop w:val="0"/>
          <w:marBottom w:val="0"/>
          <w:divBdr>
            <w:top w:val="none" w:sz="0" w:space="0" w:color="auto"/>
            <w:left w:val="none" w:sz="0" w:space="0" w:color="auto"/>
            <w:bottom w:val="none" w:sz="0" w:space="0" w:color="auto"/>
            <w:right w:val="none" w:sz="0" w:space="0" w:color="auto"/>
          </w:divBdr>
          <w:divsChild>
            <w:div w:id="1919753835">
              <w:marLeft w:val="0"/>
              <w:marRight w:val="0"/>
              <w:marTop w:val="0"/>
              <w:marBottom w:val="0"/>
              <w:divBdr>
                <w:top w:val="none" w:sz="0" w:space="0" w:color="auto"/>
                <w:left w:val="none" w:sz="0" w:space="0" w:color="auto"/>
                <w:bottom w:val="none" w:sz="0" w:space="0" w:color="auto"/>
                <w:right w:val="none" w:sz="0" w:space="0" w:color="auto"/>
              </w:divBdr>
              <w:divsChild>
                <w:div w:id="412821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779347">
          <w:marLeft w:val="0"/>
          <w:marRight w:val="0"/>
          <w:marTop w:val="0"/>
          <w:marBottom w:val="0"/>
          <w:divBdr>
            <w:top w:val="none" w:sz="0" w:space="0" w:color="auto"/>
            <w:left w:val="none" w:sz="0" w:space="0" w:color="auto"/>
            <w:bottom w:val="none" w:sz="0" w:space="0" w:color="auto"/>
            <w:right w:val="none" w:sz="0" w:space="0" w:color="auto"/>
          </w:divBdr>
          <w:divsChild>
            <w:div w:id="1179855568">
              <w:marLeft w:val="0"/>
              <w:marRight w:val="0"/>
              <w:marTop w:val="0"/>
              <w:marBottom w:val="0"/>
              <w:divBdr>
                <w:top w:val="none" w:sz="0" w:space="0" w:color="auto"/>
                <w:left w:val="none" w:sz="0" w:space="0" w:color="auto"/>
                <w:bottom w:val="none" w:sz="0" w:space="0" w:color="auto"/>
                <w:right w:val="none" w:sz="0" w:space="0" w:color="auto"/>
              </w:divBdr>
              <w:divsChild>
                <w:div w:id="187108471">
                  <w:marLeft w:val="0"/>
                  <w:marRight w:val="0"/>
                  <w:marTop w:val="0"/>
                  <w:marBottom w:val="0"/>
                  <w:divBdr>
                    <w:top w:val="none" w:sz="0" w:space="0" w:color="auto"/>
                    <w:left w:val="none" w:sz="0" w:space="0" w:color="auto"/>
                    <w:bottom w:val="none" w:sz="0" w:space="0" w:color="auto"/>
                    <w:right w:val="none" w:sz="0" w:space="0" w:color="auto"/>
                  </w:divBdr>
                  <w:divsChild>
                    <w:div w:id="203295048">
                      <w:marLeft w:val="0"/>
                      <w:marRight w:val="0"/>
                      <w:marTop w:val="0"/>
                      <w:marBottom w:val="0"/>
                      <w:divBdr>
                        <w:top w:val="none" w:sz="0" w:space="0" w:color="auto"/>
                        <w:left w:val="none" w:sz="0" w:space="0" w:color="auto"/>
                        <w:bottom w:val="none" w:sz="0" w:space="0" w:color="auto"/>
                        <w:right w:val="none" w:sz="0" w:space="0" w:color="auto"/>
                      </w:divBdr>
                      <w:divsChild>
                        <w:div w:id="1439983103">
                          <w:marLeft w:val="0"/>
                          <w:marRight w:val="0"/>
                          <w:marTop w:val="0"/>
                          <w:marBottom w:val="0"/>
                          <w:divBdr>
                            <w:top w:val="none" w:sz="0" w:space="0" w:color="auto"/>
                            <w:left w:val="none" w:sz="0" w:space="0" w:color="auto"/>
                            <w:bottom w:val="none" w:sz="0" w:space="0" w:color="auto"/>
                            <w:right w:val="none" w:sz="0" w:space="0" w:color="auto"/>
                          </w:divBdr>
                          <w:divsChild>
                            <w:div w:id="710419457">
                              <w:marLeft w:val="0"/>
                              <w:marRight w:val="0"/>
                              <w:marTop w:val="0"/>
                              <w:marBottom w:val="0"/>
                              <w:divBdr>
                                <w:top w:val="none" w:sz="0" w:space="0" w:color="auto"/>
                                <w:left w:val="none" w:sz="0" w:space="0" w:color="auto"/>
                                <w:bottom w:val="none" w:sz="0" w:space="0" w:color="auto"/>
                                <w:right w:val="none" w:sz="0" w:space="0" w:color="auto"/>
                              </w:divBdr>
                              <w:divsChild>
                                <w:div w:id="5020865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0879040">
      <w:bodyDiv w:val="1"/>
      <w:marLeft w:val="0"/>
      <w:marRight w:val="0"/>
      <w:marTop w:val="0"/>
      <w:marBottom w:val="0"/>
      <w:divBdr>
        <w:top w:val="none" w:sz="0" w:space="0" w:color="auto"/>
        <w:left w:val="none" w:sz="0" w:space="0" w:color="auto"/>
        <w:bottom w:val="none" w:sz="0" w:space="0" w:color="auto"/>
        <w:right w:val="none" w:sz="0" w:space="0" w:color="auto"/>
      </w:divBdr>
      <w:divsChild>
        <w:div w:id="536813901">
          <w:marLeft w:val="0"/>
          <w:marRight w:val="0"/>
          <w:marTop w:val="0"/>
          <w:marBottom w:val="0"/>
          <w:divBdr>
            <w:top w:val="none" w:sz="0" w:space="0" w:color="auto"/>
            <w:left w:val="none" w:sz="0" w:space="0" w:color="auto"/>
            <w:bottom w:val="none" w:sz="0" w:space="0" w:color="auto"/>
            <w:right w:val="none" w:sz="0" w:space="0" w:color="auto"/>
          </w:divBdr>
          <w:divsChild>
            <w:div w:id="824665643">
              <w:marLeft w:val="0"/>
              <w:marRight w:val="0"/>
              <w:marTop w:val="0"/>
              <w:marBottom w:val="0"/>
              <w:divBdr>
                <w:top w:val="none" w:sz="0" w:space="0" w:color="auto"/>
                <w:left w:val="none" w:sz="0" w:space="0" w:color="auto"/>
                <w:bottom w:val="none" w:sz="0" w:space="0" w:color="auto"/>
                <w:right w:val="none" w:sz="0" w:space="0" w:color="auto"/>
              </w:divBdr>
              <w:divsChild>
                <w:div w:id="14793735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1564257">
          <w:marLeft w:val="0"/>
          <w:marRight w:val="0"/>
          <w:marTop w:val="0"/>
          <w:marBottom w:val="0"/>
          <w:divBdr>
            <w:top w:val="none" w:sz="0" w:space="0" w:color="auto"/>
            <w:left w:val="none" w:sz="0" w:space="0" w:color="auto"/>
            <w:bottom w:val="none" w:sz="0" w:space="0" w:color="auto"/>
            <w:right w:val="none" w:sz="0" w:space="0" w:color="auto"/>
          </w:divBdr>
          <w:divsChild>
            <w:div w:id="779108418">
              <w:marLeft w:val="0"/>
              <w:marRight w:val="0"/>
              <w:marTop w:val="0"/>
              <w:marBottom w:val="0"/>
              <w:divBdr>
                <w:top w:val="none" w:sz="0" w:space="0" w:color="auto"/>
                <w:left w:val="none" w:sz="0" w:space="0" w:color="auto"/>
                <w:bottom w:val="none" w:sz="0" w:space="0" w:color="auto"/>
                <w:right w:val="none" w:sz="0" w:space="0" w:color="auto"/>
              </w:divBdr>
              <w:divsChild>
                <w:div w:id="1968392191">
                  <w:marLeft w:val="0"/>
                  <w:marRight w:val="0"/>
                  <w:marTop w:val="0"/>
                  <w:marBottom w:val="0"/>
                  <w:divBdr>
                    <w:top w:val="none" w:sz="0" w:space="0" w:color="auto"/>
                    <w:left w:val="none" w:sz="0" w:space="0" w:color="auto"/>
                    <w:bottom w:val="none" w:sz="0" w:space="0" w:color="auto"/>
                    <w:right w:val="none" w:sz="0" w:space="0" w:color="auto"/>
                  </w:divBdr>
                  <w:divsChild>
                    <w:div w:id="1084260224">
                      <w:marLeft w:val="0"/>
                      <w:marRight w:val="0"/>
                      <w:marTop w:val="0"/>
                      <w:marBottom w:val="0"/>
                      <w:divBdr>
                        <w:top w:val="none" w:sz="0" w:space="0" w:color="auto"/>
                        <w:left w:val="none" w:sz="0" w:space="0" w:color="auto"/>
                        <w:bottom w:val="none" w:sz="0" w:space="0" w:color="auto"/>
                        <w:right w:val="none" w:sz="0" w:space="0" w:color="auto"/>
                      </w:divBdr>
                      <w:divsChild>
                        <w:div w:id="128062517">
                          <w:marLeft w:val="0"/>
                          <w:marRight w:val="0"/>
                          <w:marTop w:val="0"/>
                          <w:marBottom w:val="0"/>
                          <w:divBdr>
                            <w:top w:val="none" w:sz="0" w:space="0" w:color="auto"/>
                            <w:left w:val="none" w:sz="0" w:space="0" w:color="auto"/>
                            <w:bottom w:val="none" w:sz="0" w:space="0" w:color="auto"/>
                            <w:right w:val="none" w:sz="0" w:space="0" w:color="auto"/>
                          </w:divBdr>
                          <w:divsChild>
                            <w:div w:id="1396658469">
                              <w:marLeft w:val="0"/>
                              <w:marRight w:val="0"/>
                              <w:marTop w:val="0"/>
                              <w:marBottom w:val="0"/>
                              <w:divBdr>
                                <w:top w:val="none" w:sz="0" w:space="0" w:color="auto"/>
                                <w:left w:val="none" w:sz="0" w:space="0" w:color="auto"/>
                                <w:bottom w:val="none" w:sz="0" w:space="0" w:color="auto"/>
                                <w:right w:val="none" w:sz="0" w:space="0" w:color="auto"/>
                              </w:divBdr>
                              <w:divsChild>
                                <w:div w:id="164777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532450729">
      <w:bodyDiv w:val="1"/>
      <w:marLeft w:val="0"/>
      <w:marRight w:val="0"/>
      <w:marTop w:val="0"/>
      <w:marBottom w:val="0"/>
      <w:divBdr>
        <w:top w:val="none" w:sz="0" w:space="0" w:color="auto"/>
        <w:left w:val="none" w:sz="0" w:space="0" w:color="auto"/>
        <w:bottom w:val="none" w:sz="0" w:space="0" w:color="auto"/>
        <w:right w:val="none" w:sz="0" w:space="0" w:color="auto"/>
      </w:divBdr>
    </w:div>
    <w:div w:id="1565801516">
      <w:bodyDiv w:val="1"/>
      <w:marLeft w:val="0"/>
      <w:marRight w:val="0"/>
      <w:marTop w:val="0"/>
      <w:marBottom w:val="0"/>
      <w:divBdr>
        <w:top w:val="none" w:sz="0" w:space="0" w:color="auto"/>
        <w:left w:val="none" w:sz="0" w:space="0" w:color="auto"/>
        <w:bottom w:val="none" w:sz="0" w:space="0" w:color="auto"/>
        <w:right w:val="none" w:sz="0" w:space="0" w:color="auto"/>
      </w:divBdr>
      <w:divsChild>
        <w:div w:id="1719861531">
          <w:marLeft w:val="0"/>
          <w:marRight w:val="0"/>
          <w:marTop w:val="0"/>
          <w:marBottom w:val="0"/>
          <w:divBdr>
            <w:top w:val="none" w:sz="0" w:space="0" w:color="auto"/>
            <w:left w:val="none" w:sz="0" w:space="0" w:color="auto"/>
            <w:bottom w:val="none" w:sz="0" w:space="0" w:color="auto"/>
            <w:right w:val="none" w:sz="0" w:space="0" w:color="auto"/>
          </w:divBdr>
          <w:divsChild>
            <w:div w:id="1518692565">
              <w:marLeft w:val="0"/>
              <w:marRight w:val="0"/>
              <w:marTop w:val="0"/>
              <w:marBottom w:val="0"/>
              <w:divBdr>
                <w:top w:val="none" w:sz="0" w:space="0" w:color="auto"/>
                <w:left w:val="none" w:sz="0" w:space="0" w:color="auto"/>
                <w:bottom w:val="none" w:sz="0" w:space="0" w:color="auto"/>
                <w:right w:val="none" w:sz="0" w:space="0" w:color="auto"/>
              </w:divBdr>
              <w:divsChild>
                <w:div w:id="1269314207">
                  <w:marLeft w:val="0"/>
                  <w:marRight w:val="0"/>
                  <w:marTop w:val="0"/>
                  <w:marBottom w:val="0"/>
                  <w:divBdr>
                    <w:top w:val="none" w:sz="0" w:space="0" w:color="auto"/>
                    <w:left w:val="none" w:sz="0" w:space="0" w:color="auto"/>
                    <w:bottom w:val="none" w:sz="0" w:space="0" w:color="auto"/>
                    <w:right w:val="none" w:sz="0" w:space="0" w:color="auto"/>
                  </w:divBdr>
                  <w:divsChild>
                    <w:div w:id="750085092">
                      <w:marLeft w:val="3300"/>
                      <w:marRight w:val="5400"/>
                      <w:marTop w:val="0"/>
                      <w:marBottom w:val="0"/>
                      <w:divBdr>
                        <w:top w:val="none" w:sz="0" w:space="0" w:color="auto"/>
                        <w:left w:val="none" w:sz="0" w:space="0" w:color="auto"/>
                        <w:bottom w:val="none" w:sz="0" w:space="0" w:color="auto"/>
                        <w:right w:val="none" w:sz="0" w:space="0" w:color="auto"/>
                      </w:divBdr>
                      <w:divsChild>
                        <w:div w:id="1152520578">
                          <w:marLeft w:val="0"/>
                          <w:marRight w:val="0"/>
                          <w:marTop w:val="0"/>
                          <w:marBottom w:val="0"/>
                          <w:divBdr>
                            <w:top w:val="none" w:sz="0" w:space="0" w:color="auto"/>
                            <w:left w:val="none" w:sz="0" w:space="0" w:color="auto"/>
                            <w:bottom w:val="none" w:sz="0" w:space="0" w:color="auto"/>
                            <w:right w:val="none" w:sz="0" w:space="0" w:color="auto"/>
                          </w:divBdr>
                          <w:divsChild>
                            <w:div w:id="734857292">
                              <w:marLeft w:val="0"/>
                              <w:marRight w:val="0"/>
                              <w:marTop w:val="0"/>
                              <w:marBottom w:val="0"/>
                              <w:divBdr>
                                <w:top w:val="none" w:sz="0" w:space="0" w:color="auto"/>
                                <w:left w:val="none" w:sz="0" w:space="0" w:color="auto"/>
                                <w:bottom w:val="none" w:sz="0" w:space="0" w:color="auto"/>
                                <w:right w:val="none" w:sz="0" w:space="0" w:color="auto"/>
                              </w:divBdr>
                              <w:divsChild>
                                <w:div w:id="497621272">
                                  <w:marLeft w:val="0"/>
                                  <w:marRight w:val="0"/>
                                  <w:marTop w:val="0"/>
                                  <w:marBottom w:val="0"/>
                                  <w:divBdr>
                                    <w:top w:val="none" w:sz="0" w:space="0" w:color="auto"/>
                                    <w:left w:val="none" w:sz="0" w:space="0" w:color="auto"/>
                                    <w:bottom w:val="none" w:sz="0" w:space="0" w:color="auto"/>
                                    <w:right w:val="none" w:sz="0" w:space="0" w:color="auto"/>
                                  </w:divBdr>
                                  <w:divsChild>
                                    <w:div w:id="1342515494">
                                      <w:marLeft w:val="0"/>
                                      <w:marRight w:val="0"/>
                                      <w:marTop w:val="0"/>
                                      <w:marBottom w:val="0"/>
                                      <w:divBdr>
                                        <w:top w:val="none" w:sz="0" w:space="0" w:color="auto"/>
                                        <w:left w:val="none" w:sz="0" w:space="0" w:color="auto"/>
                                        <w:bottom w:val="none" w:sz="0" w:space="0" w:color="auto"/>
                                        <w:right w:val="none" w:sz="0" w:space="0" w:color="auto"/>
                                      </w:divBdr>
                                      <w:divsChild>
                                        <w:div w:id="1891962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901447769">
                  <w:marLeft w:val="-14700"/>
                  <w:marRight w:val="0"/>
                  <w:marTop w:val="0"/>
                  <w:marBottom w:val="0"/>
                  <w:divBdr>
                    <w:top w:val="none" w:sz="0" w:space="0" w:color="auto"/>
                    <w:left w:val="none" w:sz="0" w:space="0" w:color="auto"/>
                    <w:bottom w:val="none" w:sz="0" w:space="0" w:color="auto"/>
                    <w:right w:val="none" w:sz="0" w:space="0" w:color="auto"/>
                  </w:divBdr>
                  <w:divsChild>
                    <w:div w:id="2113282148">
                      <w:marLeft w:val="0"/>
                      <w:marRight w:val="0"/>
                      <w:marTop w:val="0"/>
                      <w:marBottom w:val="0"/>
                      <w:divBdr>
                        <w:top w:val="none" w:sz="0" w:space="0" w:color="auto"/>
                        <w:left w:val="none" w:sz="0" w:space="0" w:color="auto"/>
                        <w:bottom w:val="none" w:sz="0" w:space="0" w:color="auto"/>
                        <w:right w:val="none" w:sz="0" w:space="0" w:color="auto"/>
                      </w:divBdr>
                      <w:divsChild>
                        <w:div w:id="707069365">
                          <w:marLeft w:val="0"/>
                          <w:marRight w:val="0"/>
                          <w:marTop w:val="0"/>
                          <w:marBottom w:val="0"/>
                          <w:divBdr>
                            <w:top w:val="none" w:sz="0" w:space="0" w:color="auto"/>
                            <w:left w:val="none" w:sz="0" w:space="0" w:color="auto"/>
                            <w:bottom w:val="none" w:sz="0" w:space="0" w:color="auto"/>
                            <w:right w:val="none" w:sz="0" w:space="0" w:color="auto"/>
                          </w:divBdr>
                          <w:divsChild>
                            <w:div w:id="506095030">
                              <w:marLeft w:val="0"/>
                              <w:marRight w:val="0"/>
                              <w:marTop w:val="0"/>
                              <w:marBottom w:val="0"/>
                              <w:divBdr>
                                <w:top w:val="none" w:sz="0" w:space="0" w:color="auto"/>
                                <w:left w:val="none" w:sz="0" w:space="0" w:color="auto"/>
                                <w:bottom w:val="none" w:sz="0" w:space="0" w:color="auto"/>
                                <w:right w:val="none" w:sz="0" w:space="0" w:color="auto"/>
                              </w:divBdr>
                              <w:divsChild>
                                <w:div w:id="256521410">
                                  <w:marLeft w:val="0"/>
                                  <w:marRight w:val="0"/>
                                  <w:marTop w:val="0"/>
                                  <w:marBottom w:val="0"/>
                                  <w:divBdr>
                                    <w:top w:val="none" w:sz="0" w:space="0" w:color="auto"/>
                                    <w:left w:val="none" w:sz="0" w:space="0" w:color="auto"/>
                                    <w:bottom w:val="none" w:sz="0" w:space="0" w:color="auto"/>
                                    <w:right w:val="none" w:sz="0" w:space="0" w:color="auto"/>
                                  </w:divBdr>
                                  <w:divsChild>
                                    <w:div w:id="1906253983">
                                      <w:marLeft w:val="0"/>
                                      <w:marRight w:val="0"/>
                                      <w:marTop w:val="0"/>
                                      <w:marBottom w:val="0"/>
                                      <w:divBdr>
                                        <w:top w:val="none" w:sz="0" w:space="0" w:color="auto"/>
                                        <w:left w:val="none" w:sz="0" w:space="0" w:color="auto"/>
                                        <w:bottom w:val="none" w:sz="0" w:space="0" w:color="auto"/>
                                        <w:right w:val="none" w:sz="0" w:space="0" w:color="auto"/>
                                      </w:divBdr>
                                      <w:divsChild>
                                        <w:div w:id="3928989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4350246">
                  <w:marLeft w:val="-5400"/>
                  <w:marRight w:val="0"/>
                  <w:marTop w:val="0"/>
                  <w:marBottom w:val="0"/>
                  <w:divBdr>
                    <w:top w:val="none" w:sz="0" w:space="0" w:color="auto"/>
                    <w:left w:val="none" w:sz="0" w:space="0" w:color="auto"/>
                    <w:bottom w:val="none" w:sz="0" w:space="0" w:color="auto"/>
                    <w:right w:val="none" w:sz="0" w:space="0" w:color="auto"/>
                  </w:divBdr>
                  <w:divsChild>
                    <w:div w:id="1554348462">
                      <w:marLeft w:val="0"/>
                      <w:marRight w:val="0"/>
                      <w:marTop w:val="0"/>
                      <w:marBottom w:val="0"/>
                      <w:divBdr>
                        <w:top w:val="none" w:sz="0" w:space="0" w:color="auto"/>
                        <w:left w:val="none" w:sz="0" w:space="0" w:color="auto"/>
                        <w:bottom w:val="none" w:sz="0" w:space="0" w:color="auto"/>
                        <w:right w:val="none" w:sz="0" w:space="0" w:color="auto"/>
                      </w:divBdr>
                      <w:divsChild>
                        <w:div w:id="1107194200">
                          <w:marLeft w:val="0"/>
                          <w:marRight w:val="0"/>
                          <w:marTop w:val="0"/>
                          <w:marBottom w:val="0"/>
                          <w:divBdr>
                            <w:top w:val="none" w:sz="0" w:space="0" w:color="auto"/>
                            <w:left w:val="none" w:sz="0" w:space="0" w:color="auto"/>
                            <w:bottom w:val="none" w:sz="0" w:space="0" w:color="auto"/>
                            <w:right w:val="none" w:sz="0" w:space="0" w:color="auto"/>
                          </w:divBdr>
                          <w:divsChild>
                            <w:div w:id="1613898229">
                              <w:marLeft w:val="0"/>
                              <w:marRight w:val="0"/>
                              <w:marTop w:val="0"/>
                              <w:marBottom w:val="0"/>
                              <w:divBdr>
                                <w:top w:val="none" w:sz="0" w:space="0" w:color="auto"/>
                                <w:left w:val="none" w:sz="0" w:space="0" w:color="auto"/>
                                <w:bottom w:val="none" w:sz="0" w:space="0" w:color="auto"/>
                                <w:right w:val="none" w:sz="0" w:space="0" w:color="auto"/>
                              </w:divBdr>
                              <w:divsChild>
                                <w:div w:id="1154760534">
                                  <w:marLeft w:val="0"/>
                                  <w:marRight w:val="0"/>
                                  <w:marTop w:val="0"/>
                                  <w:marBottom w:val="0"/>
                                  <w:divBdr>
                                    <w:top w:val="none" w:sz="0" w:space="0" w:color="auto"/>
                                    <w:left w:val="none" w:sz="0" w:space="0" w:color="auto"/>
                                    <w:bottom w:val="none" w:sz="0" w:space="0" w:color="auto"/>
                                    <w:right w:val="none" w:sz="0" w:space="0" w:color="auto"/>
                                  </w:divBdr>
                                  <w:divsChild>
                                    <w:div w:id="1220364171">
                                      <w:marLeft w:val="0"/>
                                      <w:marRight w:val="0"/>
                                      <w:marTop w:val="0"/>
                                      <w:marBottom w:val="0"/>
                                      <w:divBdr>
                                        <w:top w:val="none" w:sz="0" w:space="0" w:color="auto"/>
                                        <w:left w:val="none" w:sz="0" w:space="0" w:color="auto"/>
                                        <w:bottom w:val="none" w:sz="0" w:space="0" w:color="auto"/>
                                        <w:right w:val="none" w:sz="0" w:space="0" w:color="auto"/>
                                      </w:divBdr>
                                      <w:divsChild>
                                        <w:div w:id="534805578">
                                          <w:marLeft w:val="0"/>
                                          <w:marRight w:val="0"/>
                                          <w:marTop w:val="0"/>
                                          <w:marBottom w:val="0"/>
                                          <w:divBdr>
                                            <w:top w:val="none" w:sz="0" w:space="0" w:color="auto"/>
                                            <w:left w:val="none" w:sz="0" w:space="0" w:color="auto"/>
                                            <w:bottom w:val="none" w:sz="0" w:space="0" w:color="auto"/>
                                            <w:right w:val="none" w:sz="0" w:space="0" w:color="auto"/>
                                          </w:divBdr>
                                          <w:divsChild>
                                            <w:div w:id="1566069396">
                                              <w:marLeft w:val="0"/>
                                              <w:marRight w:val="0"/>
                                              <w:marTop w:val="0"/>
                                              <w:marBottom w:val="0"/>
                                              <w:divBdr>
                                                <w:top w:val="none" w:sz="0" w:space="0" w:color="auto"/>
                                                <w:left w:val="none" w:sz="0" w:space="0" w:color="auto"/>
                                                <w:bottom w:val="none" w:sz="0" w:space="0" w:color="auto"/>
                                                <w:right w:val="none" w:sz="0" w:space="0" w:color="auto"/>
                                              </w:divBdr>
                                              <w:divsChild>
                                                <w:div w:id="2059666304">
                                                  <w:marLeft w:val="0"/>
                                                  <w:marRight w:val="0"/>
                                                  <w:marTop w:val="0"/>
                                                  <w:marBottom w:val="0"/>
                                                  <w:divBdr>
                                                    <w:top w:val="none" w:sz="0" w:space="0" w:color="auto"/>
                                                    <w:left w:val="none" w:sz="0" w:space="0" w:color="auto"/>
                                                    <w:bottom w:val="none" w:sz="0" w:space="0" w:color="auto"/>
                                                    <w:right w:val="none" w:sz="0" w:space="0" w:color="auto"/>
                                                  </w:divBdr>
                                                  <w:divsChild>
                                                    <w:div w:id="1655573227">
                                                      <w:marLeft w:val="0"/>
                                                      <w:marRight w:val="0"/>
                                                      <w:marTop w:val="0"/>
                                                      <w:marBottom w:val="0"/>
                                                      <w:divBdr>
                                                        <w:top w:val="none" w:sz="0" w:space="0" w:color="auto"/>
                                                        <w:left w:val="none" w:sz="0" w:space="0" w:color="auto"/>
                                                        <w:bottom w:val="none" w:sz="0" w:space="0" w:color="auto"/>
                                                        <w:right w:val="none" w:sz="0" w:space="0" w:color="auto"/>
                                                      </w:divBdr>
                                                    </w:div>
                                                    <w:div w:id="19597991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642660779">
          <w:marLeft w:val="0"/>
          <w:marRight w:val="0"/>
          <w:marTop w:val="600"/>
          <w:marBottom w:val="300"/>
          <w:divBdr>
            <w:top w:val="none" w:sz="0" w:space="0" w:color="auto"/>
            <w:left w:val="none" w:sz="0" w:space="0" w:color="auto"/>
            <w:bottom w:val="none" w:sz="0" w:space="0" w:color="auto"/>
            <w:right w:val="none" w:sz="0" w:space="0" w:color="auto"/>
          </w:divBdr>
          <w:divsChild>
            <w:div w:id="1097750315">
              <w:marLeft w:val="0"/>
              <w:marRight w:val="0"/>
              <w:marTop w:val="0"/>
              <w:marBottom w:val="0"/>
              <w:divBdr>
                <w:top w:val="none" w:sz="0" w:space="0" w:color="auto"/>
                <w:left w:val="none" w:sz="0" w:space="0" w:color="auto"/>
                <w:bottom w:val="none" w:sz="0" w:space="0" w:color="auto"/>
                <w:right w:val="none" w:sz="0" w:space="0" w:color="auto"/>
              </w:divBdr>
              <w:divsChild>
                <w:div w:id="377052705">
                  <w:marLeft w:val="0"/>
                  <w:marRight w:val="0"/>
                  <w:marTop w:val="0"/>
                  <w:marBottom w:val="0"/>
                  <w:divBdr>
                    <w:top w:val="none" w:sz="0" w:space="0" w:color="auto"/>
                    <w:left w:val="none" w:sz="0" w:space="0" w:color="auto"/>
                    <w:bottom w:val="none" w:sz="0" w:space="0" w:color="auto"/>
                    <w:right w:val="none" w:sz="0" w:space="0" w:color="auto"/>
                  </w:divBdr>
                  <w:divsChild>
                    <w:div w:id="682513107">
                      <w:marLeft w:val="3825"/>
                      <w:marRight w:val="0"/>
                      <w:marTop w:val="0"/>
                      <w:marBottom w:val="0"/>
                      <w:divBdr>
                        <w:top w:val="none" w:sz="0" w:space="0" w:color="auto"/>
                        <w:left w:val="none" w:sz="0" w:space="0" w:color="auto"/>
                        <w:bottom w:val="none" w:sz="0" w:space="0" w:color="auto"/>
                        <w:right w:val="none" w:sz="0" w:space="0" w:color="auto"/>
                      </w:divBdr>
                      <w:divsChild>
                        <w:div w:id="2068189732">
                          <w:marLeft w:val="0"/>
                          <w:marRight w:val="0"/>
                          <w:marTop w:val="0"/>
                          <w:marBottom w:val="0"/>
                          <w:divBdr>
                            <w:top w:val="none" w:sz="0" w:space="0" w:color="auto"/>
                            <w:left w:val="none" w:sz="0" w:space="0" w:color="auto"/>
                            <w:bottom w:val="none" w:sz="0" w:space="0" w:color="auto"/>
                            <w:right w:val="none" w:sz="0" w:space="0" w:color="auto"/>
                          </w:divBdr>
                        </w:div>
                        <w:div w:id="129637709">
                          <w:marLeft w:val="0"/>
                          <w:marRight w:val="0"/>
                          <w:marTop w:val="0"/>
                          <w:marBottom w:val="0"/>
                          <w:divBdr>
                            <w:top w:val="none" w:sz="0" w:space="0" w:color="auto"/>
                            <w:left w:val="none" w:sz="0" w:space="0" w:color="auto"/>
                            <w:bottom w:val="none" w:sz="0" w:space="0" w:color="auto"/>
                            <w:right w:val="none" w:sz="0" w:space="0" w:color="auto"/>
                          </w:divBdr>
                          <w:divsChild>
                            <w:div w:id="325788104">
                              <w:marLeft w:val="0"/>
                              <w:marRight w:val="0"/>
                              <w:marTop w:val="0"/>
                              <w:marBottom w:val="0"/>
                              <w:divBdr>
                                <w:top w:val="none" w:sz="0" w:space="0" w:color="auto"/>
                                <w:left w:val="none" w:sz="0" w:space="0" w:color="auto"/>
                                <w:bottom w:val="none" w:sz="0" w:space="0" w:color="auto"/>
                                <w:right w:val="none" w:sz="0" w:space="0" w:color="auto"/>
                              </w:divBdr>
                              <w:divsChild>
                                <w:div w:id="840050815">
                                  <w:marLeft w:val="0"/>
                                  <w:marRight w:val="0"/>
                                  <w:marTop w:val="0"/>
                                  <w:marBottom w:val="0"/>
                                  <w:divBdr>
                                    <w:top w:val="none" w:sz="0" w:space="0" w:color="auto"/>
                                    <w:left w:val="none" w:sz="0" w:space="0" w:color="auto"/>
                                    <w:bottom w:val="none" w:sz="0" w:space="0" w:color="auto"/>
                                    <w:right w:val="none" w:sz="0" w:space="0" w:color="auto"/>
                                  </w:divBdr>
                                  <w:divsChild>
                                    <w:div w:id="1389374482">
                                      <w:marLeft w:val="0"/>
                                      <w:marRight w:val="0"/>
                                      <w:marTop w:val="0"/>
                                      <w:marBottom w:val="0"/>
                                      <w:divBdr>
                                        <w:top w:val="none" w:sz="0" w:space="0" w:color="auto"/>
                                        <w:left w:val="none" w:sz="0" w:space="0" w:color="auto"/>
                                        <w:bottom w:val="none" w:sz="0" w:space="0" w:color="auto"/>
                                        <w:right w:val="none" w:sz="0" w:space="0" w:color="auto"/>
                                      </w:divBdr>
                                      <w:divsChild>
                                        <w:div w:id="2116237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seas.harvard.edu/programs/engineering/electrical-engineering" TargetMode="External"/><Relationship Id="rId18" Type="http://schemas.openxmlformats.org/officeDocument/2006/relationships/hyperlink" Target="https://www.seas.harvard.edu/programs/engineering/electrical-engineering/how-to-declare" TargetMode="External"/><Relationship Id="rId26" Type="http://schemas.openxmlformats.org/officeDocument/2006/relationships/hyperlink" Target="https://www.seas.harvard.edu/programs/engineering-sciences-ab" TargetMode="External"/><Relationship Id="rId3" Type="http://schemas.openxmlformats.org/officeDocument/2006/relationships/settings" Target="settings.xml"/><Relationship Id="rId21" Type="http://schemas.openxmlformats.org/officeDocument/2006/relationships/hyperlink" Target="https://www.seas.harvard.edu/engineering" TargetMode="External"/><Relationship Id="rId34" Type="http://schemas.openxmlformats.org/officeDocument/2006/relationships/fontTable" Target="fontTable.xml"/><Relationship Id="rId7" Type="http://schemas.openxmlformats.org/officeDocument/2006/relationships/hyperlink" Target="https://www.seas.harvard.edu/programs/engineering/bioengineering" TargetMode="External"/><Relationship Id="rId12" Type="http://schemas.openxmlformats.org/officeDocument/2006/relationships/hyperlink" Target="http://www.seas.harvard.edu/programs/engineering/bioengineering" TargetMode="External"/><Relationship Id="rId17" Type="http://schemas.openxmlformats.org/officeDocument/2006/relationships/hyperlink" Target="https://www.seas.harvard.edu/programs/engineering/electrical-engineering/planning-advising" TargetMode="External"/><Relationship Id="rId25" Type="http://schemas.openxmlformats.org/officeDocument/2006/relationships/hyperlink" Target="https://www.seas.harvard.edu/sites/default/files/files/Engineering/ES-AB-Electrical.pdf" TargetMode="External"/><Relationship Id="rId33" Type="http://schemas.openxmlformats.org/officeDocument/2006/relationships/hyperlink" Target="http://www.seas.harvard.edu/student-affairs/academic-policies/petition-for-additional-semester" TargetMode="External"/><Relationship Id="rId2" Type="http://schemas.openxmlformats.org/officeDocument/2006/relationships/styles" Target="styles.xml"/><Relationship Id="rId16" Type="http://schemas.openxmlformats.org/officeDocument/2006/relationships/hyperlink" Target="https://www.seas.harvard.edu/programs/engineering/electrical-engineering/degree-options" TargetMode="External"/><Relationship Id="rId20" Type="http://schemas.openxmlformats.org/officeDocument/2006/relationships/hyperlink" Target="https://www.seas.harvard.edu/" TargetMode="External"/><Relationship Id="rId29" Type="http://schemas.openxmlformats.org/officeDocument/2006/relationships/image" Target="media/image1.png"/><Relationship Id="rId1" Type="http://schemas.openxmlformats.org/officeDocument/2006/relationships/numbering" Target="numbering.xml"/><Relationship Id="rId6" Type="http://schemas.openxmlformats.org/officeDocument/2006/relationships/hyperlink" Target="https://health.usnews.com/best-hospitals/area/ma/brigham-and-womens-hospital-6140215" TargetMode="External"/><Relationship Id="rId11" Type="http://schemas.openxmlformats.org/officeDocument/2006/relationships/hyperlink" Target="http://www.seas.harvard.edu/sites/default/files/files/Engineering/EngineeringGuidebook.pdf" TargetMode="External"/><Relationship Id="rId24" Type="http://schemas.openxmlformats.org/officeDocument/2006/relationships/hyperlink" Target="https://projects.iq.harvard.edu/student-handbook/book/electrical-engineering" TargetMode="External"/><Relationship Id="rId32" Type="http://schemas.openxmlformats.org/officeDocument/2006/relationships/hyperlink" Target="http://seas.harvard.edu/" TargetMode="External"/><Relationship Id="rId5" Type="http://schemas.openxmlformats.org/officeDocument/2006/relationships/hyperlink" Target="https://health.usnews.com/best-hospitals/area/ma/beth-israel-deaconess-medical-center-6140013" TargetMode="External"/><Relationship Id="rId15" Type="http://schemas.openxmlformats.org/officeDocument/2006/relationships/hyperlink" Target="https://www.seas.harvard.edu/programs/engineering/mechanical-engineering" TargetMode="External"/><Relationship Id="rId23" Type="http://schemas.openxmlformats.org/officeDocument/2006/relationships/hyperlink" Target="https://www.seas.harvard.edu/programs/engineering/electrical-engineering/degree-options" TargetMode="External"/><Relationship Id="rId28" Type="http://schemas.openxmlformats.org/officeDocument/2006/relationships/hyperlink" Target="https://www.seas.harvard.edu/programs/electrical-engineering" TargetMode="External"/><Relationship Id="rId10" Type="http://schemas.openxmlformats.org/officeDocument/2006/relationships/hyperlink" Target="https://www.seas.harvard.edu/programs/engineering/mechanical-engineering" TargetMode="External"/><Relationship Id="rId19" Type="http://schemas.openxmlformats.org/officeDocument/2006/relationships/hyperlink" Target="https://www.seas.harvard.edu/programs/engineering/electrical-engineering/careers-alumni" TargetMode="External"/><Relationship Id="rId31" Type="http://schemas.openxmlformats.org/officeDocument/2006/relationships/control" Target="activeX/activeX1.xml"/><Relationship Id="rId4" Type="http://schemas.openxmlformats.org/officeDocument/2006/relationships/webSettings" Target="webSettings.xml"/><Relationship Id="rId9" Type="http://schemas.openxmlformats.org/officeDocument/2006/relationships/hyperlink" Target="https://www.seas.harvard.edu/programs/engineering/environmental-science-and-engineering" TargetMode="External"/><Relationship Id="rId14" Type="http://schemas.openxmlformats.org/officeDocument/2006/relationships/hyperlink" Target="https://www.seas.harvard.edu/programs/engineering/environmental-science-and-engineering" TargetMode="External"/><Relationship Id="rId22" Type="http://schemas.openxmlformats.org/officeDocument/2006/relationships/hyperlink" Target="https://www.seas.harvard.edu/programs/engineering/electrical-engineering" TargetMode="External"/><Relationship Id="rId27" Type="http://schemas.openxmlformats.org/officeDocument/2006/relationships/hyperlink" Target="https://www.seas.harvard.edu/sites/default/files/files/Engineering/EE-SB-Electrical.pdf" TargetMode="External"/><Relationship Id="rId30" Type="http://schemas.openxmlformats.org/officeDocument/2006/relationships/image" Target="media/image2.wmf"/><Relationship Id="rId35" Type="http://schemas.openxmlformats.org/officeDocument/2006/relationships/theme" Target="theme/theme1.xml"/><Relationship Id="rId8" Type="http://schemas.openxmlformats.org/officeDocument/2006/relationships/hyperlink" Target="https://www.seas.harvard.edu/programs/engineering/electrical-engineering" TargetMode="Externa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0-5CC6-11CF-8D67-00AA00BDCE1D}" ax:persistence="persistStream" r:id="rId1"/>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3713</Words>
  <Characters>21165</Characters>
  <Application>Microsoft Office Word</Application>
  <DocSecurity>0</DocSecurity>
  <Lines>176</Lines>
  <Paragraphs>49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24829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2</cp:revision>
  <dcterms:created xsi:type="dcterms:W3CDTF">2017-11-25T18:51:00Z</dcterms:created>
  <dcterms:modified xsi:type="dcterms:W3CDTF">2017-11-25T18:51:00Z</dcterms:modified>
</cp:coreProperties>
</file>