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7726" w:type="dxa"/>
        <w:tblLayout w:type="fixed"/>
        <w:tblLook w:val="04A0" w:firstRow="1" w:lastRow="0" w:firstColumn="1" w:lastColumn="0" w:noHBand="0" w:noVBand="1"/>
      </w:tblPr>
      <w:tblGrid>
        <w:gridCol w:w="532"/>
        <w:gridCol w:w="565"/>
        <w:gridCol w:w="567"/>
        <w:gridCol w:w="712"/>
        <w:gridCol w:w="803"/>
        <w:gridCol w:w="803"/>
        <w:gridCol w:w="804"/>
        <w:gridCol w:w="590"/>
        <w:gridCol w:w="590"/>
        <w:gridCol w:w="591"/>
        <w:gridCol w:w="590"/>
        <w:gridCol w:w="590"/>
        <w:gridCol w:w="591"/>
        <w:gridCol w:w="1276"/>
        <w:gridCol w:w="1559"/>
        <w:gridCol w:w="822"/>
        <w:gridCol w:w="822"/>
        <w:gridCol w:w="766"/>
        <w:gridCol w:w="878"/>
        <w:gridCol w:w="823"/>
        <w:gridCol w:w="851"/>
        <w:gridCol w:w="911"/>
        <w:gridCol w:w="690"/>
      </w:tblGrid>
      <w:tr w:rsidR="00B00BE1" w:rsidRPr="00553394" w:rsidTr="00B00BE1">
        <w:trPr>
          <w:cantSplit/>
          <w:trHeight w:val="20"/>
          <w:tblHeader/>
        </w:trPr>
        <w:tc>
          <w:tcPr>
            <w:tcW w:w="532" w:type="dxa"/>
            <w:vMerge w:val="restart"/>
            <w:textDirection w:val="btLr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№ варианта</w:t>
            </w:r>
          </w:p>
        </w:tc>
        <w:tc>
          <w:tcPr>
            <w:tcW w:w="1844" w:type="dxa"/>
            <w:gridSpan w:val="3"/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Длина 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ВЛ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8"/>
              </w:rPr>
              <w:t>, км</w:t>
            </w:r>
          </w:p>
        </w:tc>
        <w:tc>
          <w:tcPr>
            <w:tcW w:w="2410" w:type="dxa"/>
            <w:gridSpan w:val="3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Мощность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</w:p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-</w:t>
            </w: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ров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, МВА</w:t>
            </w:r>
          </w:p>
        </w:tc>
        <w:tc>
          <w:tcPr>
            <w:tcW w:w="3542" w:type="dxa"/>
            <w:gridSpan w:val="6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Нагрузка на стороне НН 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proofErr w:type="gramEnd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/с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</w:p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(</w:t>
            </w: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– МВт, </w:t>
            </w: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–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8"/>
              </w:rPr>
              <w:t>шт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8"/>
              </w:rPr>
              <w:t>)</w:t>
            </w:r>
          </w:p>
        </w:tc>
        <w:tc>
          <w:tcPr>
            <w:tcW w:w="2835" w:type="dxa"/>
            <w:gridSpan w:val="2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Мощн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. </w:t>
            </w: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КЗ на шинах </w:t>
            </w: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сист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., МВА</w:t>
            </w:r>
          </w:p>
        </w:tc>
        <w:tc>
          <w:tcPr>
            <w:tcW w:w="4962" w:type="dxa"/>
            <w:gridSpan w:val="6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Параметры срабатывания защит 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ВЛ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</w:p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(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кА,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II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кА,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 xml:space="preserve">III, 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>сек)</w:t>
            </w:r>
          </w:p>
        </w:tc>
        <w:tc>
          <w:tcPr>
            <w:tcW w:w="1601" w:type="dxa"/>
            <w:gridSpan w:val="2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Мощность </w:t>
            </w: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нагр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., МВт</w:t>
            </w:r>
          </w:p>
        </w:tc>
      </w:tr>
      <w:tr w:rsidR="00B00BE1" w:rsidRPr="00553394" w:rsidTr="00B00BE1">
        <w:trPr>
          <w:cantSplit/>
          <w:trHeight w:val="20"/>
          <w:tblHeader/>
        </w:trPr>
        <w:tc>
          <w:tcPr>
            <w:tcW w:w="532" w:type="dxa"/>
            <w:vMerge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5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1</w:t>
            </w:r>
            <w:proofErr w:type="gramEnd"/>
          </w:p>
        </w:tc>
        <w:tc>
          <w:tcPr>
            <w:tcW w:w="567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2</w:t>
            </w:r>
            <w:proofErr w:type="gramEnd"/>
          </w:p>
        </w:tc>
        <w:tc>
          <w:tcPr>
            <w:tcW w:w="712" w:type="dxa"/>
            <w:vMerge w:val="restart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803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1</w:t>
            </w:r>
            <w:proofErr w:type="gramEnd"/>
          </w:p>
        </w:tc>
        <w:tc>
          <w:tcPr>
            <w:tcW w:w="803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2</w:t>
            </w:r>
            <w:proofErr w:type="gramEnd"/>
          </w:p>
        </w:tc>
        <w:tc>
          <w:tcPr>
            <w:tcW w:w="804" w:type="dxa"/>
            <w:vMerge w:val="restart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Т3</w:t>
            </w:r>
          </w:p>
        </w:tc>
        <w:tc>
          <w:tcPr>
            <w:tcW w:w="1180" w:type="dxa"/>
            <w:gridSpan w:val="2"/>
            <w:vAlign w:val="center"/>
          </w:tcPr>
          <w:p w:rsidR="00B00BE1" w:rsidRPr="00FC4875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Б</w:t>
            </w:r>
          </w:p>
        </w:tc>
        <w:tc>
          <w:tcPr>
            <w:tcW w:w="1181" w:type="dxa"/>
            <w:gridSpan w:val="2"/>
            <w:vAlign w:val="center"/>
          </w:tcPr>
          <w:p w:rsidR="00B00BE1" w:rsidRPr="002F0098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В</w:t>
            </w:r>
          </w:p>
        </w:tc>
        <w:tc>
          <w:tcPr>
            <w:tcW w:w="1181" w:type="dxa"/>
            <w:gridSpan w:val="2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С</w:t>
            </w:r>
          </w:p>
        </w:tc>
        <w:tc>
          <w:tcPr>
            <w:tcW w:w="2835" w:type="dxa"/>
            <w:gridSpan w:val="2"/>
            <w:vMerge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proofErr w:type="gramEnd"/>
          </w:p>
        </w:tc>
        <w:tc>
          <w:tcPr>
            <w:tcW w:w="2552" w:type="dxa"/>
            <w:gridSpan w:val="3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911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proofErr w:type="gramEnd"/>
          </w:p>
        </w:tc>
        <w:tc>
          <w:tcPr>
            <w:tcW w:w="690" w:type="dxa"/>
            <w:vMerge w:val="restart"/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Л5</w:t>
            </w:r>
          </w:p>
        </w:tc>
      </w:tr>
      <w:tr w:rsidR="00B00BE1" w:rsidRPr="00553394" w:rsidTr="00B00BE1">
        <w:trPr>
          <w:cantSplit/>
          <w:trHeight w:val="20"/>
          <w:tblHeader/>
        </w:trPr>
        <w:tc>
          <w:tcPr>
            <w:tcW w:w="532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F42DA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5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712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FC4875" w:rsidRDefault="00B00BE1" w:rsidP="00891B7F">
            <w:pPr>
              <w:jc w:val="center"/>
              <w:rPr>
                <w:rFonts w:ascii="Times New Roman" w:hAnsi="Times New Roman" w:cs="Times New Roman"/>
                <w:strike/>
                <w:sz w:val="24"/>
                <w:szCs w:val="28"/>
                <w:highlight w:val="yellow"/>
              </w:rPr>
            </w:pPr>
          </w:p>
        </w:tc>
        <w:tc>
          <w:tcPr>
            <w:tcW w:w="803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FC4875" w:rsidRDefault="00B00BE1" w:rsidP="00F42DAE">
            <w:pPr>
              <w:jc w:val="center"/>
              <w:rPr>
                <w:rFonts w:ascii="Times New Roman" w:hAnsi="Times New Roman" w:cs="Times New Roman"/>
                <w:strike/>
                <w:sz w:val="24"/>
                <w:szCs w:val="28"/>
                <w:highlight w:val="yellow"/>
              </w:rPr>
            </w:pPr>
          </w:p>
        </w:tc>
        <w:tc>
          <w:tcPr>
            <w:tcW w:w="803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04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590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591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590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590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591" w:type="dxa"/>
            <w:tcBorders>
              <w:bottom w:val="single" w:sz="4" w:space="0" w:color="000000" w:themeColor="text1"/>
            </w:tcBorders>
            <w:vAlign w:val="center"/>
          </w:tcPr>
          <w:p w:rsidR="00B00BE1" w:rsidRPr="00B856B7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1276" w:type="dxa"/>
            <w:tcBorders>
              <w:bottom w:val="single" w:sz="4" w:space="0" w:color="000000" w:themeColor="text1"/>
            </w:tcBorders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max</w:t>
            </w:r>
          </w:p>
        </w:tc>
        <w:tc>
          <w:tcPr>
            <w:tcW w:w="1559" w:type="dxa"/>
            <w:tcBorders>
              <w:bottom w:val="single" w:sz="4" w:space="0" w:color="000000" w:themeColor="text1"/>
            </w:tcBorders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min</w:t>
            </w:r>
          </w:p>
        </w:tc>
        <w:tc>
          <w:tcPr>
            <w:tcW w:w="822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822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766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878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823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851" w:type="dxa"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911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vMerge/>
            <w:tcBorders>
              <w:bottom w:val="single" w:sz="4" w:space="0" w:color="000000" w:themeColor="text1"/>
            </w:tcBorders>
            <w:vAlign w:val="center"/>
          </w:tcPr>
          <w:p w:rsidR="00B00BE1" w:rsidRPr="00553394" w:rsidRDefault="00B00BE1" w:rsidP="00F42D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6A6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5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shd w:val="clear" w:color="auto" w:fill="FFFFFF" w:themeFill="background1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03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shd w:val="clear" w:color="auto" w:fill="FFFFFF" w:themeFill="background1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shd w:val="clear" w:color="auto" w:fill="FFFFFF" w:themeFill="background1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91" w:type="dxa"/>
            <w:shd w:val="clear" w:color="auto" w:fill="FFFFFF" w:themeFill="background1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822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766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11" w:type="dxa"/>
            <w:shd w:val="clear" w:color="auto" w:fill="FFFFFF" w:themeFill="background1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486A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486A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5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567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891B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65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00BE1" w:rsidRPr="00FB6A66" w:rsidTr="00B00BE1">
        <w:trPr>
          <w:cantSplit/>
          <w:trHeight w:val="340"/>
        </w:trPr>
        <w:tc>
          <w:tcPr>
            <w:tcW w:w="532" w:type="dxa"/>
            <w:vAlign w:val="center"/>
          </w:tcPr>
          <w:p w:rsidR="00B00BE1" w:rsidRDefault="00B00BE1" w:rsidP="00F42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565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12" w:type="dxa"/>
            <w:vAlign w:val="center"/>
          </w:tcPr>
          <w:p w:rsidR="00B00BE1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04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1559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3800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2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66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78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3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85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0" w:type="dxa"/>
            <w:vAlign w:val="center"/>
          </w:tcPr>
          <w:p w:rsidR="00B00BE1" w:rsidRPr="00FB6A66" w:rsidRDefault="00B00BE1" w:rsidP="00B00BE1">
            <w:pPr>
              <w:spacing w:line="312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B00BE1" w:rsidRPr="00B00BE1" w:rsidRDefault="00B00BE1" w:rsidP="00200BEA">
      <w:pPr>
        <w:spacing w:after="0" w:line="360" w:lineRule="auto"/>
        <w:rPr>
          <w:rFonts w:eastAsiaTheme="minorEastAsia"/>
          <w:sz w:val="24"/>
          <w:szCs w:val="28"/>
        </w:rPr>
      </w:pPr>
    </w:p>
    <w:p w:rsidR="00C3325A" w:rsidRDefault="00B00BE1" w:rsidP="00200BEA">
      <w:pPr>
        <w:spacing w:after="0" w:line="360" w:lineRule="auto"/>
        <w:rPr>
          <w:rFonts w:ascii="Times New Roman" w:eastAsiaTheme="minorEastAsia" w:hAnsi="Times New Roman" w:cs="Times New Roman"/>
          <w:sz w:val="24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сети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8"/>
                </w:rPr>
                <m:t>=115 кВ; 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уд1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 xml:space="preserve">=0,4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8"/>
                </w:rPr>
                <m:t>Ом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8"/>
                </w:rPr>
                <m:t>км</m:t>
              </m:r>
            </m:den>
          </m:f>
          <m:r>
            <w:rPr>
              <w:rFonts w:ascii="Cambria Math" w:hAnsi="Cambria Math" w:cs="Times New Roman"/>
              <w:sz w:val="24"/>
              <w:szCs w:val="28"/>
            </w:rPr>
            <m:t xml:space="preserve">; ,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уд0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 xml:space="preserve">=1,2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8"/>
                </w:rPr>
                <m:t>Ом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8"/>
                </w:rPr>
                <m:t>км</m:t>
              </m:r>
            </m:den>
          </m:f>
          <m:r>
            <w:rPr>
              <w:rFonts w:ascii="Cambria Math" w:hAnsi="Cambria Math" w:cs="Times New Roman"/>
              <w:sz w:val="24"/>
              <w:szCs w:val="28"/>
            </w:rPr>
            <m:t xml:space="preserve">;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С1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С0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 xml:space="preserve">;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СЗПАПВ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>=1,3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; </m:t>
              </m:r>
              <m:r>
                <w:rPr>
                  <w:rFonts w:ascii="Cambria Math" w:hAnsi="Cambria Math" w:cs="Times New Roman"/>
                  <w:sz w:val="24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СЗП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 xml:space="preserve">=1,1;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8"/>
                </w:rPr>
                <m:t>ОДН</m:t>
              </m:r>
            </m:sub>
          </m:sSub>
          <m:r>
            <w:rPr>
              <w:rFonts w:ascii="Cambria Math" w:hAnsi="Cambria Math" w:cs="Times New Roman"/>
              <w:sz w:val="24"/>
              <w:szCs w:val="28"/>
            </w:rPr>
            <m:t xml:space="preserve">=0,7; </m:t>
          </m:r>
          <m:func>
            <m:funcPr>
              <m:ctrlPr>
                <w:rPr>
                  <w:rFonts w:ascii="Cambria Math" w:hAnsi="Cambria Math" w:cs="Times New Roman"/>
                  <w:i/>
                  <w:sz w:val="24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8"/>
                  <w:lang w:val="en-US"/>
                </w:rPr>
                <m:t>cos</m:t>
              </m:r>
            </m:fName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  <w:lang w:val="en-US"/>
                    </w:rPr>
                    <m:t>φ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нагр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8"/>
                </w:rPr>
                <m:t>=0,8.</m:t>
              </m:r>
            </m:e>
          </m:func>
        </m:oMath>
      </m:oMathPara>
    </w:p>
    <w:p w:rsidR="004550D1" w:rsidRDefault="004550D1">
      <w:pPr>
        <w:rPr>
          <w:rFonts w:ascii="Times New Roman" w:hAnsi="Times New Roman" w:cs="Times New Roman"/>
          <w:sz w:val="24"/>
          <w:szCs w:val="28"/>
          <w:u w:val="single"/>
        </w:rPr>
      </w:pPr>
      <w:r>
        <w:rPr>
          <w:rFonts w:ascii="Times New Roman" w:hAnsi="Times New Roman" w:cs="Times New Roman"/>
          <w:sz w:val="24"/>
          <w:szCs w:val="28"/>
          <w:u w:val="single"/>
        </w:rPr>
        <w:br w:type="page"/>
      </w:r>
    </w:p>
    <w:p w:rsidR="00200BEA" w:rsidRPr="00200BEA" w:rsidRDefault="00200BE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lastRenderedPageBreak/>
        <w:t>Рассчитать:</w:t>
      </w:r>
    </w:p>
    <w:p w:rsidR="00200BEA" w:rsidRPr="00D002AE" w:rsidRDefault="00200BEA" w:rsidP="00200BEA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D002AE">
        <w:rPr>
          <w:rFonts w:ascii="Times New Roman" w:hAnsi="Times New Roman" w:cs="Times New Roman"/>
          <w:sz w:val="24"/>
          <w:szCs w:val="28"/>
        </w:rPr>
        <w:t>Ступенчатые токовые защиты</w:t>
      </w:r>
      <w:r w:rsidR="00D002AE" w:rsidRPr="00D002AE">
        <w:rPr>
          <w:rFonts w:ascii="Times New Roman" w:hAnsi="Times New Roman" w:cs="Times New Roman"/>
          <w:sz w:val="24"/>
          <w:szCs w:val="28"/>
        </w:rPr>
        <w:t xml:space="preserve"> от междуфазных </w:t>
      </w:r>
      <w:proofErr w:type="gramStart"/>
      <w:r w:rsidR="00D002AE" w:rsidRPr="00D002AE">
        <w:rPr>
          <w:rFonts w:ascii="Times New Roman" w:hAnsi="Times New Roman" w:cs="Times New Roman"/>
          <w:sz w:val="24"/>
          <w:szCs w:val="28"/>
        </w:rPr>
        <w:t>КЗ</w:t>
      </w:r>
      <w:proofErr w:type="gramEnd"/>
      <w:r w:rsidR="00D002AE" w:rsidRPr="00D002AE">
        <w:rPr>
          <w:rFonts w:ascii="Times New Roman" w:hAnsi="Times New Roman" w:cs="Times New Roman"/>
          <w:sz w:val="24"/>
          <w:szCs w:val="28"/>
        </w:rPr>
        <w:t xml:space="preserve"> и от КЗ на землю</w:t>
      </w:r>
      <w:r w:rsidRPr="00D002AE">
        <w:rPr>
          <w:rFonts w:ascii="Times New Roman" w:hAnsi="Times New Roman" w:cs="Times New Roman"/>
          <w:sz w:val="24"/>
          <w:szCs w:val="28"/>
        </w:rPr>
        <w:t xml:space="preserve"> </w:t>
      </w:r>
      <w:r w:rsidR="004550D1">
        <w:rPr>
          <w:rFonts w:ascii="Times New Roman" w:hAnsi="Times New Roman" w:cs="Times New Roman"/>
          <w:sz w:val="24"/>
          <w:szCs w:val="28"/>
        </w:rPr>
        <w:t xml:space="preserve">линий Л1, Л2, Л3 </w:t>
      </w:r>
      <w:r w:rsidR="00156526" w:rsidRPr="00D002AE">
        <w:rPr>
          <w:rFonts w:ascii="Times New Roman" w:hAnsi="Times New Roman" w:cs="Times New Roman"/>
          <w:sz w:val="24"/>
          <w:szCs w:val="28"/>
        </w:rPr>
        <w:t>на базе мик</w:t>
      </w:r>
      <w:r w:rsidR="00F42DAE">
        <w:rPr>
          <w:rFonts w:ascii="Times New Roman" w:hAnsi="Times New Roman" w:cs="Times New Roman"/>
          <w:sz w:val="24"/>
          <w:szCs w:val="28"/>
        </w:rPr>
        <w:t>ропроцессорного терминала защит.</w:t>
      </w:r>
    </w:p>
    <w:p w:rsidR="00C3325A" w:rsidRDefault="00C3325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t>Участок сети:</w:t>
      </w:r>
    </w:p>
    <w:p w:rsidR="00B52E46" w:rsidRPr="004550D1" w:rsidRDefault="00B00BE1" w:rsidP="00F42DAE">
      <w:pPr>
        <w:jc w:val="center"/>
      </w:pPr>
      <w:r>
        <w:object w:dxaOrig="10607" w:dyaOrig="66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0.35pt;height:331.3pt" o:ole="">
            <v:imagedata r:id="rId7" o:title=""/>
          </v:shape>
          <o:OLEObject Type="Embed" ProgID="Visio.Drawing.11" ShapeID="_x0000_i1025" DrawAspect="Content" ObjectID="_1820599236" r:id="rId8"/>
        </w:object>
      </w:r>
      <w:bookmarkStart w:id="0" w:name="_GoBack"/>
      <w:bookmarkEnd w:id="0"/>
    </w:p>
    <w:sectPr w:rsidR="00B52E46" w:rsidRPr="004550D1" w:rsidSect="00891B7F">
      <w:pgSz w:w="23814" w:h="16839" w:orient="landscape" w:code="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8151ED"/>
    <w:multiLevelType w:val="hybridMultilevel"/>
    <w:tmpl w:val="4FC81ADE"/>
    <w:lvl w:ilvl="0" w:tplc="083C53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E7CB0"/>
    <w:multiLevelType w:val="hybridMultilevel"/>
    <w:tmpl w:val="9656E9E0"/>
    <w:lvl w:ilvl="0" w:tplc="B5A05E92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590A75"/>
    <w:multiLevelType w:val="hybridMultilevel"/>
    <w:tmpl w:val="CBBEBA46"/>
    <w:lvl w:ilvl="0" w:tplc="6D18D2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53394"/>
    <w:rsid w:val="00001355"/>
    <w:rsid w:val="00156526"/>
    <w:rsid w:val="00200BEA"/>
    <w:rsid w:val="002358E1"/>
    <w:rsid w:val="002449B4"/>
    <w:rsid w:val="002A0B95"/>
    <w:rsid w:val="002F0098"/>
    <w:rsid w:val="003E6DBC"/>
    <w:rsid w:val="004550D1"/>
    <w:rsid w:val="00486A3D"/>
    <w:rsid w:val="005141A7"/>
    <w:rsid w:val="00553394"/>
    <w:rsid w:val="00677EDF"/>
    <w:rsid w:val="00734CF9"/>
    <w:rsid w:val="007A5B33"/>
    <w:rsid w:val="00891B7F"/>
    <w:rsid w:val="009D0C6E"/>
    <w:rsid w:val="00A75A17"/>
    <w:rsid w:val="00AF06C0"/>
    <w:rsid w:val="00B00BE1"/>
    <w:rsid w:val="00B52E46"/>
    <w:rsid w:val="00B7787D"/>
    <w:rsid w:val="00B81772"/>
    <w:rsid w:val="00B856B7"/>
    <w:rsid w:val="00BB306A"/>
    <w:rsid w:val="00C3325A"/>
    <w:rsid w:val="00C71C11"/>
    <w:rsid w:val="00D002AE"/>
    <w:rsid w:val="00D77E20"/>
    <w:rsid w:val="00EB340C"/>
    <w:rsid w:val="00EC7093"/>
    <w:rsid w:val="00F42DAE"/>
    <w:rsid w:val="00F50C5D"/>
    <w:rsid w:val="00FA0E0C"/>
    <w:rsid w:val="00FA4433"/>
    <w:rsid w:val="00FB6A66"/>
    <w:rsid w:val="00FC4875"/>
    <w:rsid w:val="00FD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13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33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Placeholder Text"/>
    <w:basedOn w:val="a0"/>
    <w:uiPriority w:val="99"/>
    <w:semiHidden/>
    <w:rsid w:val="00C71C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C71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1C1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200BEA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15652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9B0F8-AE8D-4228-A6CA-8DC121C47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WIN7XP</dc:creator>
  <cp:lastModifiedBy>Анатолий</cp:lastModifiedBy>
  <cp:revision>2</cp:revision>
  <cp:lastPrinted>2014-03-10T16:56:00Z</cp:lastPrinted>
  <dcterms:created xsi:type="dcterms:W3CDTF">2025-09-28T14:11:00Z</dcterms:created>
  <dcterms:modified xsi:type="dcterms:W3CDTF">2025-09-28T14:11:00Z</dcterms:modified>
</cp:coreProperties>
</file>