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038B" w:rsidRDefault="009B15F2" w:rsidP="009B15F2">
      <w:pPr>
        <w:tabs>
          <w:tab w:val="left" w:pos="1134"/>
          <w:tab w:val="left" w:pos="1276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300721" w:rsidRPr="00300721">
        <w:rPr>
          <w:rFonts w:ascii="Times New Roman" w:hAnsi="Times New Roman" w:cs="Times New Roman"/>
          <w:sz w:val="28"/>
          <w:szCs w:val="28"/>
        </w:rPr>
        <w:t>еречень процессуальных документов при оформлении уголовного дела по спецкурсу «Уголовно-процессуальные документы»</w:t>
      </w:r>
    </w:p>
    <w:p w:rsidR="00300721" w:rsidRDefault="00300721" w:rsidP="009B15F2">
      <w:pPr>
        <w:tabs>
          <w:tab w:val="left" w:pos="1134"/>
          <w:tab w:val="left" w:pos="1276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Процессуальный документ, отражающий повод и основание к возбуждению уголовного дела (рапорт об обнаружении признаков преступления, либо протокол принятия заявления о преступлении (явки с повинной), либо сообщение</w:t>
      </w:r>
      <w:r w:rsidR="009B15F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полученное из других источников и т.д.)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Постановление о возбуждении уголовного дела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 о признании потерпевшим (а в случ</w:t>
      </w:r>
      <w:r w:rsidR="009B15F2">
        <w:rPr>
          <w:rFonts w:ascii="Times New Roman" w:hAnsi="Times New Roman" w:cs="Times New Roman"/>
          <w:sz w:val="28"/>
          <w:szCs w:val="28"/>
        </w:rPr>
        <w:t xml:space="preserve">ае заявления гражданского иска </w:t>
      </w:r>
      <w:r>
        <w:rPr>
          <w:rFonts w:ascii="Times New Roman" w:hAnsi="Times New Roman" w:cs="Times New Roman"/>
          <w:sz w:val="28"/>
          <w:szCs w:val="28"/>
        </w:rPr>
        <w:t>– гражданским истцом)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Протокол допроса потерпевшего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 о производстве обыска или выемки и протокол соответствующего следственного действия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Поручение о производстве следственных действий (ОРМ) органу дознания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 о признании и приобщении к уголовному делу вещественных доказательств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Протокол задержания 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Протокол допроса подозреваемого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Постановление об избрании меры пресечения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Постановление о привлечении в качестве обвиняемого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Протокол допроса обвиняемого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Протокол уведомления об окончании следственных действий обвиняемого и его защитника и протокол ознакомления обвиняемого и защитника с материалами уголовного дела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Обвинительное заключение (обвинительный акт)</w:t>
      </w:r>
    </w:p>
    <w:p w:rsidR="00300721" w:rsidRDefault="00300721" w:rsidP="009B15F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 о выплате процессуальных издержек</w:t>
      </w:r>
    </w:p>
    <w:p w:rsidR="00300721" w:rsidRPr="00300721" w:rsidRDefault="00300721" w:rsidP="009B15F2">
      <w:pPr>
        <w:pStyle w:val="a3"/>
        <w:tabs>
          <w:tab w:val="left" w:pos="1134"/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300721" w:rsidRPr="00300721" w:rsidSect="001903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2C0F8E"/>
    <w:multiLevelType w:val="hybridMultilevel"/>
    <w:tmpl w:val="91784B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0721"/>
    <w:rsid w:val="0019038B"/>
    <w:rsid w:val="00300721"/>
    <w:rsid w:val="009B15F2"/>
    <w:rsid w:val="00E256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03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072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9F9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Роман</cp:lastModifiedBy>
  <cp:revision>1</cp:revision>
  <dcterms:created xsi:type="dcterms:W3CDTF">2017-02-06T13:55:00Z</dcterms:created>
  <dcterms:modified xsi:type="dcterms:W3CDTF">2017-02-06T14:07:00Z</dcterms:modified>
</cp:coreProperties>
</file>