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8FB" w:rsidRPr="00F97280" w:rsidRDefault="00A278FB" w:rsidP="00A278FB">
      <w:pPr>
        <w:jc w:val="center"/>
        <w:rPr>
          <w:b/>
          <w:szCs w:val="28"/>
        </w:rPr>
      </w:pPr>
      <w:r w:rsidRPr="00F97280">
        <w:rPr>
          <w:b/>
          <w:szCs w:val="28"/>
        </w:rPr>
        <w:t>План работы</w:t>
      </w:r>
    </w:p>
    <w:p w:rsidR="00712A77" w:rsidRPr="00712A77" w:rsidRDefault="00712A77" w:rsidP="00A278FB">
      <w:pPr>
        <w:jc w:val="center"/>
        <w:rPr>
          <w:b/>
          <w:sz w:val="24"/>
          <w:szCs w:val="24"/>
        </w:rPr>
      </w:pPr>
    </w:p>
    <w:tbl>
      <w:tblPr>
        <w:tblW w:w="47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02"/>
        <w:gridCol w:w="2347"/>
        <w:gridCol w:w="676"/>
        <w:gridCol w:w="6967"/>
        <w:gridCol w:w="676"/>
        <w:gridCol w:w="1667"/>
        <w:gridCol w:w="676"/>
      </w:tblGrid>
      <w:tr w:rsidR="00712A77" w:rsidRPr="00712A77" w:rsidTr="007D70D0">
        <w:trPr>
          <w:trHeight w:val="216"/>
          <w:jc w:val="center"/>
        </w:trPr>
        <w:tc>
          <w:tcPr>
            <w:tcW w:w="5000" w:type="pct"/>
            <w:gridSpan w:val="7"/>
          </w:tcPr>
          <w:p w:rsidR="00712A77" w:rsidRPr="00712A77" w:rsidRDefault="00712A77" w:rsidP="009500FB">
            <w:pPr>
              <w:rPr>
                <w:b/>
                <w:sz w:val="24"/>
                <w:szCs w:val="24"/>
              </w:rPr>
            </w:pPr>
            <w:r w:rsidRPr="00712A77">
              <w:rPr>
                <w:b/>
                <w:sz w:val="24"/>
                <w:szCs w:val="24"/>
              </w:rPr>
              <w:t>Виды и содержание учебных занятий</w:t>
            </w:r>
          </w:p>
        </w:tc>
      </w:tr>
      <w:tr w:rsidR="00712A77" w:rsidRPr="00712A77" w:rsidTr="007D70D0">
        <w:trPr>
          <w:cantSplit/>
          <w:trHeight w:val="216"/>
          <w:jc w:val="center"/>
        </w:trPr>
        <w:tc>
          <w:tcPr>
            <w:tcW w:w="358" w:type="pct"/>
          </w:tcPr>
          <w:p w:rsidR="00712A77" w:rsidRPr="00712A77" w:rsidRDefault="00712A77" w:rsidP="009500FB">
            <w:pPr>
              <w:rPr>
                <w:b/>
                <w:sz w:val="24"/>
                <w:szCs w:val="24"/>
              </w:rPr>
            </w:pPr>
            <w:r w:rsidRPr="00712A77">
              <w:rPr>
                <w:b/>
                <w:sz w:val="24"/>
                <w:szCs w:val="24"/>
              </w:rPr>
              <w:t>Неделя</w:t>
            </w:r>
          </w:p>
        </w:tc>
        <w:tc>
          <w:tcPr>
            <w:tcW w:w="838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Лекции</w:t>
            </w: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Кол.</w:t>
            </w:r>
          </w:p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час.</w:t>
            </w:r>
          </w:p>
        </w:tc>
        <w:tc>
          <w:tcPr>
            <w:tcW w:w="2486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Практические</w:t>
            </w:r>
          </w:p>
          <w:p w:rsidR="00712A77" w:rsidRPr="00712A77" w:rsidRDefault="00712A77" w:rsidP="009500FB">
            <w:pPr>
              <w:rPr>
                <w:sz w:val="24"/>
                <w:szCs w:val="24"/>
              </w:rPr>
            </w:pPr>
            <w:proofErr w:type="gramStart"/>
            <w:r w:rsidRPr="00712A77">
              <w:rPr>
                <w:sz w:val="24"/>
                <w:szCs w:val="24"/>
              </w:rPr>
              <w:t>(семинарские</w:t>
            </w:r>
            <w:proofErr w:type="gramEnd"/>
          </w:p>
          <w:p w:rsidR="00E63346" w:rsidRPr="00712A77" w:rsidRDefault="00712A77" w:rsidP="00E63346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занятия)</w:t>
            </w:r>
            <w:r w:rsidR="00E6334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Кол.</w:t>
            </w:r>
          </w:p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час.</w:t>
            </w:r>
          </w:p>
        </w:tc>
        <w:tc>
          <w:tcPr>
            <w:tcW w:w="595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Номер и название</w:t>
            </w:r>
          </w:p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лабораторных работ</w:t>
            </w: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Кол.</w:t>
            </w:r>
          </w:p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час.</w:t>
            </w:r>
          </w:p>
        </w:tc>
      </w:tr>
      <w:tr w:rsidR="00712A77" w:rsidRPr="00712A77" w:rsidTr="007D70D0">
        <w:trPr>
          <w:cantSplit/>
          <w:trHeight w:val="216"/>
          <w:jc w:val="center"/>
        </w:trPr>
        <w:tc>
          <w:tcPr>
            <w:tcW w:w="358" w:type="pct"/>
          </w:tcPr>
          <w:p w:rsidR="00712A77" w:rsidRPr="00712A77" w:rsidRDefault="00BD47E6" w:rsidP="009500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838" w:type="pct"/>
          </w:tcPr>
          <w:p w:rsidR="00BD47E6" w:rsidRPr="00712A77" w:rsidRDefault="00BD47E6" w:rsidP="00BD47E6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 xml:space="preserve">Второе начало термодинамики. Энтропия, принцип возрастания энтропии. Энтропия и вероятность; формула Больцмана. Флуктуации; статистический смысл второго начала термодинамики. </w:t>
            </w:r>
          </w:p>
          <w:p w:rsidR="00712A77" w:rsidRPr="00712A77" w:rsidRDefault="00712A77" w:rsidP="00BD47E6">
            <w:pPr>
              <w:rPr>
                <w:sz w:val="24"/>
                <w:szCs w:val="24"/>
              </w:rPr>
            </w:pPr>
          </w:p>
        </w:tc>
        <w:tc>
          <w:tcPr>
            <w:tcW w:w="241" w:type="pct"/>
          </w:tcPr>
          <w:p w:rsidR="00712A77" w:rsidRPr="00712A77" w:rsidRDefault="00E63346" w:rsidP="009500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86" w:type="pct"/>
          </w:tcPr>
          <w:p w:rsidR="00BD47E6" w:rsidRDefault="00BD47E6" w:rsidP="00BD47E6">
            <w:pPr>
              <w:rPr>
                <w:b/>
                <w:sz w:val="24"/>
                <w:szCs w:val="24"/>
              </w:rPr>
            </w:pPr>
            <w:r w:rsidRPr="00E63346">
              <w:rPr>
                <w:b/>
                <w:sz w:val="24"/>
                <w:szCs w:val="24"/>
              </w:rPr>
              <w:t xml:space="preserve">задачник </w:t>
            </w:r>
            <w:proofErr w:type="spellStart"/>
            <w:r w:rsidRPr="00E63346">
              <w:rPr>
                <w:b/>
                <w:sz w:val="24"/>
                <w:szCs w:val="24"/>
              </w:rPr>
              <w:t>Стрельцова</w:t>
            </w:r>
            <w:proofErr w:type="spellEnd"/>
            <w:r w:rsidRPr="00E63346">
              <w:rPr>
                <w:b/>
                <w:sz w:val="24"/>
                <w:szCs w:val="24"/>
              </w:rPr>
              <w:t xml:space="preserve">: занятие 8 </w:t>
            </w:r>
            <w:r>
              <w:rPr>
                <w:b/>
                <w:sz w:val="24"/>
                <w:szCs w:val="24"/>
              </w:rPr>
              <w:t xml:space="preserve">(1,2,3) </w:t>
            </w:r>
            <w:r w:rsidRPr="00E63346">
              <w:rPr>
                <w:b/>
                <w:sz w:val="24"/>
                <w:szCs w:val="24"/>
              </w:rPr>
              <w:t>и занятие 9</w:t>
            </w:r>
            <w:r>
              <w:rPr>
                <w:b/>
                <w:sz w:val="24"/>
                <w:szCs w:val="24"/>
              </w:rPr>
              <w:t xml:space="preserve"> (1,2,3)</w:t>
            </w:r>
          </w:p>
          <w:p w:rsidR="00BD47E6" w:rsidRPr="00E63346" w:rsidRDefault="00BD47E6" w:rsidP="00BD47E6">
            <w:pPr>
              <w:rPr>
                <w:b/>
                <w:sz w:val="24"/>
                <w:szCs w:val="24"/>
              </w:rPr>
            </w:pPr>
            <w:r w:rsidRPr="00E63346">
              <w:rPr>
                <w:b/>
                <w:sz w:val="24"/>
                <w:szCs w:val="24"/>
              </w:rPr>
              <w:t>Задачник доступен по ссылке:</w:t>
            </w:r>
          </w:p>
          <w:p w:rsidR="00BD47E6" w:rsidRPr="00E63346" w:rsidRDefault="00BD47E6" w:rsidP="00BD47E6">
            <w:pPr>
              <w:rPr>
                <w:b/>
                <w:sz w:val="24"/>
                <w:szCs w:val="24"/>
              </w:rPr>
            </w:pPr>
            <w:r w:rsidRPr="00E63346">
              <w:rPr>
                <w:b/>
                <w:sz w:val="24"/>
                <w:szCs w:val="24"/>
              </w:rPr>
              <w:t>https://ciu.nstu.ru/kaf/of/a/file_get/297006?nomenu=1</w:t>
            </w:r>
          </w:p>
          <w:p w:rsidR="00BD47E6" w:rsidRDefault="00BD47E6" w:rsidP="00BD47E6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Релятивистская кинематика и динамика. Преобразования Лоренца</w:t>
            </w:r>
          </w:p>
          <w:p w:rsidR="00712A77" w:rsidRPr="00712A77" w:rsidRDefault="00712A77" w:rsidP="009500FB">
            <w:pPr>
              <w:rPr>
                <w:sz w:val="24"/>
                <w:szCs w:val="24"/>
              </w:rPr>
            </w:pP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2</w:t>
            </w:r>
          </w:p>
        </w:tc>
        <w:tc>
          <w:tcPr>
            <w:tcW w:w="595" w:type="pct"/>
          </w:tcPr>
          <w:p w:rsidR="00712A77" w:rsidRDefault="00712A77" w:rsidP="009500FB">
            <w:pPr>
              <w:rPr>
                <w:color w:val="FF0000"/>
                <w:sz w:val="24"/>
                <w:szCs w:val="24"/>
              </w:rPr>
            </w:pPr>
            <w:r w:rsidRPr="00F7425C">
              <w:rPr>
                <w:color w:val="FF0000"/>
                <w:sz w:val="24"/>
                <w:szCs w:val="24"/>
              </w:rPr>
              <w:t>Лабораторная работа №3</w:t>
            </w:r>
          </w:p>
          <w:p w:rsidR="00F7425C" w:rsidRPr="00F7425C" w:rsidRDefault="00F7425C" w:rsidP="009500FB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(выпадает)</w:t>
            </w:r>
          </w:p>
        </w:tc>
        <w:tc>
          <w:tcPr>
            <w:tcW w:w="241" w:type="pct"/>
          </w:tcPr>
          <w:p w:rsidR="00712A77" w:rsidRPr="00F7425C" w:rsidRDefault="00712A77" w:rsidP="009500FB">
            <w:pPr>
              <w:rPr>
                <w:color w:val="FF0000"/>
                <w:sz w:val="24"/>
                <w:szCs w:val="24"/>
              </w:rPr>
            </w:pPr>
            <w:r w:rsidRPr="00F7425C">
              <w:rPr>
                <w:color w:val="FF0000"/>
                <w:sz w:val="24"/>
                <w:szCs w:val="24"/>
              </w:rPr>
              <w:t>4</w:t>
            </w:r>
          </w:p>
        </w:tc>
      </w:tr>
      <w:tr w:rsidR="00712A77" w:rsidRPr="00712A77" w:rsidTr="007D70D0">
        <w:trPr>
          <w:cantSplit/>
          <w:trHeight w:val="216"/>
          <w:jc w:val="center"/>
        </w:trPr>
        <w:tc>
          <w:tcPr>
            <w:tcW w:w="358" w:type="pct"/>
          </w:tcPr>
          <w:p w:rsidR="00712A77" w:rsidRPr="00712A77" w:rsidRDefault="00BD47E6" w:rsidP="009500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7</w:t>
            </w:r>
          </w:p>
        </w:tc>
        <w:tc>
          <w:tcPr>
            <w:tcW w:w="838" w:type="pct"/>
          </w:tcPr>
          <w:p w:rsidR="00BD47E6" w:rsidRDefault="00BD47E6" w:rsidP="00BD47E6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Третье начало термодинамики. Тепловые двигатели и холодильные машины. КПД. Цикл Карно.</w:t>
            </w:r>
          </w:p>
          <w:p w:rsidR="00712A77" w:rsidRPr="00712A77" w:rsidRDefault="00BD47E6" w:rsidP="00BD47E6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Кинетические явления. Длина свободного пробега. Диффузия, теплопроводность, вязкость. Явления переноса в природе и технике.</w:t>
            </w:r>
          </w:p>
        </w:tc>
        <w:tc>
          <w:tcPr>
            <w:tcW w:w="241" w:type="pct"/>
          </w:tcPr>
          <w:p w:rsidR="00712A77" w:rsidRPr="00712A77" w:rsidRDefault="00E63346" w:rsidP="009500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86" w:type="pct"/>
          </w:tcPr>
          <w:p w:rsidR="00BD47E6" w:rsidRDefault="00BD47E6" w:rsidP="00BD47E6">
            <w:pPr>
              <w:rPr>
                <w:b/>
                <w:sz w:val="24"/>
                <w:szCs w:val="24"/>
              </w:rPr>
            </w:pPr>
            <w:r w:rsidRPr="00280D4D">
              <w:rPr>
                <w:b/>
                <w:sz w:val="24"/>
                <w:szCs w:val="24"/>
              </w:rPr>
              <w:t xml:space="preserve">Практикум 10. Практикум 11. </w:t>
            </w:r>
            <w:r>
              <w:rPr>
                <w:b/>
                <w:sz w:val="24"/>
                <w:szCs w:val="24"/>
              </w:rPr>
              <w:t xml:space="preserve">Задачник </w:t>
            </w:r>
            <w:proofErr w:type="spellStart"/>
            <w:r>
              <w:rPr>
                <w:b/>
                <w:sz w:val="24"/>
                <w:szCs w:val="24"/>
              </w:rPr>
              <w:t>Штыгашева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</w:p>
          <w:p w:rsidR="00BD47E6" w:rsidRPr="00280D4D" w:rsidRDefault="00BD47E6" w:rsidP="00BD47E6">
            <w:pPr>
              <w:rPr>
                <w:b/>
                <w:sz w:val="24"/>
                <w:szCs w:val="24"/>
              </w:rPr>
            </w:pPr>
            <w:r w:rsidRPr="00E63346">
              <w:rPr>
                <w:b/>
                <w:sz w:val="24"/>
                <w:szCs w:val="24"/>
              </w:rPr>
              <w:t>Задачник доступен по ссылке: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BD47E6">
              <w:rPr>
                <w:b/>
                <w:sz w:val="24"/>
                <w:szCs w:val="24"/>
              </w:rPr>
              <w:t>https://ciu.nstu.ru/kaf/persons/20999/a/file_get/284092?nomenu=1</w:t>
            </w:r>
          </w:p>
          <w:p w:rsidR="00E63346" w:rsidRPr="00E63346" w:rsidRDefault="00BD47E6" w:rsidP="00BD47E6">
            <w:pPr>
              <w:rPr>
                <w:b/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Уравнение состояния идеального газа. Распределение энергии по степеням свободы. Внутренняя энергия газа</w:t>
            </w: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2</w:t>
            </w:r>
          </w:p>
        </w:tc>
        <w:tc>
          <w:tcPr>
            <w:tcW w:w="595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</w:p>
        </w:tc>
      </w:tr>
      <w:tr w:rsidR="00712A77" w:rsidRPr="00712A77" w:rsidTr="007D70D0">
        <w:trPr>
          <w:cantSplit/>
          <w:trHeight w:val="216"/>
          <w:jc w:val="center"/>
        </w:trPr>
        <w:tc>
          <w:tcPr>
            <w:tcW w:w="358" w:type="pct"/>
          </w:tcPr>
          <w:p w:rsidR="00712A77" w:rsidRPr="00712A77" w:rsidRDefault="00712A77" w:rsidP="009500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9</w:t>
            </w:r>
          </w:p>
        </w:tc>
        <w:tc>
          <w:tcPr>
            <w:tcW w:w="838" w:type="pct"/>
          </w:tcPr>
          <w:p w:rsidR="00712A77" w:rsidRPr="00712A77" w:rsidRDefault="00BD47E6" w:rsidP="00BD47E6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Предмет классической электродинамики. Электрический заряд и его дискретность. Идея близкодействия. Границы применимости классической электродинамики. Электростатика. Заряды и их свойства. Закон Кулона. Напряжённость электрического поля Поле точечного заряда. Принцип суперпозиции полей. Электрическое поле диполя.</w:t>
            </w:r>
          </w:p>
        </w:tc>
        <w:tc>
          <w:tcPr>
            <w:tcW w:w="241" w:type="pct"/>
          </w:tcPr>
          <w:p w:rsidR="00712A77" w:rsidRPr="00712A77" w:rsidRDefault="00E63346" w:rsidP="009500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86" w:type="pct"/>
          </w:tcPr>
          <w:p w:rsidR="00BD47E6" w:rsidRDefault="00BD47E6" w:rsidP="009500FB">
            <w:pPr>
              <w:rPr>
                <w:b/>
                <w:sz w:val="24"/>
                <w:szCs w:val="24"/>
              </w:rPr>
            </w:pPr>
            <w:r w:rsidRPr="00280D4D">
              <w:rPr>
                <w:b/>
                <w:sz w:val="24"/>
                <w:szCs w:val="24"/>
              </w:rPr>
              <w:t>Практикум 1</w:t>
            </w:r>
            <w:r>
              <w:rPr>
                <w:b/>
                <w:sz w:val="24"/>
                <w:szCs w:val="24"/>
              </w:rPr>
              <w:t>2</w:t>
            </w:r>
            <w:r w:rsidRPr="00280D4D">
              <w:rPr>
                <w:b/>
                <w:sz w:val="24"/>
                <w:szCs w:val="24"/>
              </w:rPr>
              <w:t xml:space="preserve">. </w:t>
            </w:r>
            <w:r w:rsidRPr="00712A77">
              <w:rPr>
                <w:sz w:val="24"/>
                <w:szCs w:val="24"/>
              </w:rPr>
              <w:t>Распределения Максвелла, Больцмана</w:t>
            </w:r>
            <w:r w:rsidRPr="00280D4D">
              <w:rPr>
                <w:b/>
                <w:sz w:val="24"/>
                <w:szCs w:val="24"/>
              </w:rPr>
              <w:t xml:space="preserve"> </w:t>
            </w:r>
          </w:p>
          <w:p w:rsidR="00712A77" w:rsidRPr="00712A77" w:rsidRDefault="00BD47E6" w:rsidP="009500FB">
            <w:pPr>
              <w:rPr>
                <w:sz w:val="24"/>
                <w:szCs w:val="24"/>
              </w:rPr>
            </w:pPr>
            <w:r w:rsidRPr="00280D4D">
              <w:rPr>
                <w:b/>
                <w:sz w:val="24"/>
                <w:szCs w:val="24"/>
              </w:rPr>
              <w:t>Практикум 1</w:t>
            </w:r>
            <w:r>
              <w:rPr>
                <w:b/>
                <w:sz w:val="24"/>
                <w:szCs w:val="24"/>
              </w:rPr>
              <w:t>3</w:t>
            </w:r>
            <w:r w:rsidRPr="00280D4D">
              <w:rPr>
                <w:b/>
                <w:sz w:val="24"/>
                <w:szCs w:val="24"/>
              </w:rPr>
              <w:t xml:space="preserve">. </w:t>
            </w:r>
            <w:r w:rsidRPr="00712A77">
              <w:rPr>
                <w:sz w:val="24"/>
                <w:szCs w:val="24"/>
              </w:rPr>
              <w:t>Явления переноса</w:t>
            </w: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4</w:t>
            </w:r>
          </w:p>
        </w:tc>
        <w:tc>
          <w:tcPr>
            <w:tcW w:w="595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</w:p>
        </w:tc>
      </w:tr>
      <w:tr w:rsidR="00712A77" w:rsidRPr="00712A77" w:rsidTr="007D70D0">
        <w:trPr>
          <w:cantSplit/>
          <w:trHeight w:val="216"/>
          <w:jc w:val="center"/>
        </w:trPr>
        <w:tc>
          <w:tcPr>
            <w:tcW w:w="358" w:type="pct"/>
          </w:tcPr>
          <w:p w:rsidR="00712A77" w:rsidRPr="00712A77" w:rsidRDefault="00712A77" w:rsidP="009500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838" w:type="pct"/>
          </w:tcPr>
          <w:p w:rsidR="00712A77" w:rsidRPr="00712A77" w:rsidRDefault="007D70D0" w:rsidP="00BD47E6">
            <w:pPr>
              <w:rPr>
                <w:sz w:val="24"/>
                <w:szCs w:val="24"/>
              </w:rPr>
            </w:pPr>
            <w:r w:rsidRPr="007D70D0">
              <w:rPr>
                <w:sz w:val="24"/>
                <w:szCs w:val="24"/>
              </w:rPr>
              <w:t xml:space="preserve">Поток вектора Теорема Гаусса в </w:t>
            </w:r>
            <w:proofErr w:type="spellStart"/>
            <w:proofErr w:type="gramStart"/>
            <w:r w:rsidRPr="007D70D0">
              <w:rPr>
                <w:sz w:val="24"/>
                <w:szCs w:val="24"/>
              </w:rPr>
              <w:t>инте-гральной</w:t>
            </w:r>
            <w:proofErr w:type="spellEnd"/>
            <w:proofErr w:type="gramEnd"/>
            <w:r w:rsidRPr="007D70D0">
              <w:rPr>
                <w:sz w:val="24"/>
                <w:szCs w:val="24"/>
              </w:rPr>
              <w:t xml:space="preserve"> и дифференциальной формах и её применение к расчету полей.</w:t>
            </w:r>
          </w:p>
        </w:tc>
        <w:tc>
          <w:tcPr>
            <w:tcW w:w="241" w:type="pct"/>
          </w:tcPr>
          <w:p w:rsidR="00712A77" w:rsidRPr="00712A77" w:rsidRDefault="00E63346" w:rsidP="009500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86" w:type="pct"/>
          </w:tcPr>
          <w:p w:rsidR="00BD47E6" w:rsidRPr="00280D4D" w:rsidRDefault="00BD47E6" w:rsidP="00BD47E6">
            <w:pPr>
              <w:rPr>
                <w:b/>
                <w:sz w:val="24"/>
                <w:szCs w:val="24"/>
              </w:rPr>
            </w:pPr>
            <w:r w:rsidRPr="00280D4D">
              <w:rPr>
                <w:b/>
                <w:sz w:val="24"/>
                <w:szCs w:val="24"/>
              </w:rPr>
              <w:t>Практикум 1</w:t>
            </w:r>
            <w:r>
              <w:rPr>
                <w:b/>
                <w:sz w:val="24"/>
                <w:szCs w:val="24"/>
              </w:rPr>
              <w:t>4</w:t>
            </w:r>
            <w:r w:rsidRPr="00280D4D">
              <w:rPr>
                <w:b/>
                <w:sz w:val="24"/>
                <w:szCs w:val="24"/>
              </w:rPr>
              <w:t>. Практикум 1</w:t>
            </w:r>
            <w:r>
              <w:rPr>
                <w:b/>
                <w:sz w:val="24"/>
                <w:szCs w:val="24"/>
              </w:rPr>
              <w:t>5</w:t>
            </w:r>
            <w:r w:rsidRPr="00280D4D">
              <w:rPr>
                <w:b/>
                <w:sz w:val="24"/>
                <w:szCs w:val="24"/>
              </w:rPr>
              <w:t xml:space="preserve">. </w:t>
            </w:r>
            <w:r>
              <w:rPr>
                <w:b/>
                <w:sz w:val="24"/>
                <w:szCs w:val="24"/>
              </w:rPr>
              <w:t xml:space="preserve">Задачник </w:t>
            </w:r>
            <w:proofErr w:type="spellStart"/>
            <w:r>
              <w:rPr>
                <w:b/>
                <w:sz w:val="24"/>
                <w:szCs w:val="24"/>
              </w:rPr>
              <w:t>Штыгашева</w:t>
            </w:r>
            <w:proofErr w:type="spellEnd"/>
          </w:p>
          <w:p w:rsidR="00BD47E6" w:rsidRDefault="00BD47E6" w:rsidP="00BD47E6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Первое начало термодинамики. Теплоемкость</w:t>
            </w:r>
            <w:r>
              <w:rPr>
                <w:sz w:val="24"/>
                <w:szCs w:val="24"/>
              </w:rPr>
              <w:t xml:space="preserve">. Работа при </w:t>
            </w:r>
            <w:proofErr w:type="spellStart"/>
            <w:r>
              <w:rPr>
                <w:sz w:val="24"/>
                <w:szCs w:val="24"/>
              </w:rPr>
              <w:t>изопроцессах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712A77" w:rsidRPr="00712A77" w:rsidRDefault="00BD47E6" w:rsidP="00BD47E6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Циклы. Цикл Карно. Энтропия. Закон Кулона.</w:t>
            </w: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2</w:t>
            </w:r>
          </w:p>
        </w:tc>
        <w:tc>
          <w:tcPr>
            <w:tcW w:w="595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</w:p>
        </w:tc>
      </w:tr>
      <w:tr w:rsidR="00712A77" w:rsidRPr="00712A77" w:rsidTr="007D70D0">
        <w:trPr>
          <w:cantSplit/>
          <w:trHeight w:val="216"/>
          <w:jc w:val="center"/>
        </w:trPr>
        <w:tc>
          <w:tcPr>
            <w:tcW w:w="358" w:type="pct"/>
          </w:tcPr>
          <w:p w:rsidR="00712A77" w:rsidRPr="00712A77" w:rsidRDefault="00712A77" w:rsidP="00712A77">
            <w:pPr>
              <w:rPr>
                <w:b/>
                <w:sz w:val="24"/>
                <w:szCs w:val="24"/>
              </w:rPr>
            </w:pPr>
            <w:r w:rsidRPr="00712A77">
              <w:rPr>
                <w:b/>
                <w:sz w:val="24"/>
                <w:szCs w:val="24"/>
              </w:rPr>
              <w:lastRenderedPageBreak/>
              <w:t>1</w:t>
            </w: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838" w:type="pct"/>
          </w:tcPr>
          <w:p w:rsidR="00712A77" w:rsidRPr="00712A77" w:rsidRDefault="007D70D0" w:rsidP="009500FB">
            <w:pPr>
              <w:rPr>
                <w:sz w:val="24"/>
                <w:szCs w:val="24"/>
              </w:rPr>
            </w:pPr>
            <w:r w:rsidRPr="007D70D0">
              <w:rPr>
                <w:sz w:val="24"/>
                <w:szCs w:val="24"/>
              </w:rPr>
              <w:t>Работа по перемещению заряда в поле. Потенциальность электростатического поля. Теорема о циркуляции вектора напряженности.  Потенциал электрического поля, разность потенциалов, эквипотенциальные поверхности. Напряженность как градиент потенциала.</w:t>
            </w:r>
          </w:p>
        </w:tc>
        <w:tc>
          <w:tcPr>
            <w:tcW w:w="241" w:type="pct"/>
          </w:tcPr>
          <w:p w:rsidR="00712A77" w:rsidRPr="00712A77" w:rsidRDefault="00E63346" w:rsidP="009500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86" w:type="pct"/>
          </w:tcPr>
          <w:p w:rsidR="00BD47E6" w:rsidRPr="00280D4D" w:rsidRDefault="00BD47E6" w:rsidP="00BD47E6">
            <w:pPr>
              <w:rPr>
                <w:b/>
                <w:sz w:val="24"/>
                <w:szCs w:val="24"/>
              </w:rPr>
            </w:pPr>
            <w:r w:rsidRPr="00280D4D">
              <w:rPr>
                <w:b/>
                <w:sz w:val="24"/>
                <w:szCs w:val="24"/>
              </w:rPr>
              <w:t>Практикум 1</w:t>
            </w:r>
            <w:r>
              <w:rPr>
                <w:b/>
                <w:sz w:val="24"/>
                <w:szCs w:val="24"/>
              </w:rPr>
              <w:t>5</w:t>
            </w:r>
            <w:r w:rsidRPr="00280D4D">
              <w:rPr>
                <w:b/>
                <w:sz w:val="24"/>
                <w:szCs w:val="24"/>
              </w:rPr>
              <w:t>. Практикум 1</w:t>
            </w:r>
            <w:r>
              <w:rPr>
                <w:b/>
                <w:sz w:val="24"/>
                <w:szCs w:val="24"/>
              </w:rPr>
              <w:t>6</w:t>
            </w:r>
            <w:r w:rsidRPr="00280D4D">
              <w:rPr>
                <w:b/>
                <w:sz w:val="24"/>
                <w:szCs w:val="24"/>
              </w:rPr>
              <w:t xml:space="preserve">. </w:t>
            </w:r>
            <w:r>
              <w:rPr>
                <w:b/>
                <w:sz w:val="24"/>
                <w:szCs w:val="24"/>
              </w:rPr>
              <w:t xml:space="preserve">Задачник </w:t>
            </w:r>
            <w:proofErr w:type="spellStart"/>
            <w:r>
              <w:rPr>
                <w:b/>
                <w:sz w:val="24"/>
                <w:szCs w:val="24"/>
              </w:rPr>
              <w:t>Штыгашева</w:t>
            </w:r>
            <w:proofErr w:type="spellEnd"/>
          </w:p>
          <w:p w:rsidR="00712A77" w:rsidRPr="00712A77" w:rsidRDefault="00BD47E6" w:rsidP="00BD47E6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Циклы. Цикл Карно. Энтропия. Закон Кулона.</w:t>
            </w:r>
            <w:r>
              <w:rPr>
                <w:sz w:val="24"/>
                <w:szCs w:val="24"/>
              </w:rPr>
              <w:t xml:space="preserve"> Напряженность.</w:t>
            </w: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2</w:t>
            </w:r>
          </w:p>
        </w:tc>
        <w:tc>
          <w:tcPr>
            <w:tcW w:w="595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Лабораторная работа № 6</w:t>
            </w:r>
          </w:p>
        </w:tc>
        <w:tc>
          <w:tcPr>
            <w:tcW w:w="241" w:type="pct"/>
          </w:tcPr>
          <w:p w:rsidR="00712A77" w:rsidRPr="00712A77" w:rsidRDefault="00712A77" w:rsidP="009500FB">
            <w:pPr>
              <w:rPr>
                <w:sz w:val="24"/>
                <w:szCs w:val="24"/>
              </w:rPr>
            </w:pPr>
            <w:r w:rsidRPr="00712A77">
              <w:rPr>
                <w:sz w:val="24"/>
                <w:szCs w:val="24"/>
              </w:rPr>
              <w:t>4</w:t>
            </w:r>
          </w:p>
        </w:tc>
      </w:tr>
    </w:tbl>
    <w:p w:rsidR="00F7425C" w:rsidRPr="00F7425C" w:rsidRDefault="00F7425C">
      <w:pPr>
        <w:rPr>
          <w:szCs w:val="28"/>
        </w:rPr>
      </w:pPr>
      <w:r w:rsidRPr="00F7425C">
        <w:rPr>
          <w:szCs w:val="28"/>
        </w:rPr>
        <w:t xml:space="preserve">Курсы в </w:t>
      </w:r>
      <w:proofErr w:type="spellStart"/>
      <w:r w:rsidRPr="00F7425C">
        <w:rPr>
          <w:szCs w:val="28"/>
        </w:rPr>
        <w:t>DiSpace</w:t>
      </w:r>
      <w:proofErr w:type="spellEnd"/>
      <w:r w:rsidRPr="00F7425C">
        <w:rPr>
          <w:szCs w:val="28"/>
        </w:rPr>
        <w:t>:</w:t>
      </w:r>
    </w:p>
    <w:p w:rsidR="00F7425C" w:rsidRPr="00F7425C" w:rsidRDefault="00F7425C" w:rsidP="00F7425C">
      <w:pPr>
        <w:pStyle w:val="aa"/>
        <w:numPr>
          <w:ilvl w:val="0"/>
          <w:numId w:val="4"/>
        </w:numPr>
        <w:rPr>
          <w:rFonts w:ascii="Times New Roman" w:hAnsi="Times New Roman"/>
          <w:sz w:val="28"/>
          <w:szCs w:val="28"/>
        </w:rPr>
      </w:pPr>
      <w:r w:rsidRPr="00F7425C">
        <w:rPr>
          <w:rFonts w:ascii="Times New Roman" w:hAnsi="Times New Roman"/>
          <w:sz w:val="28"/>
          <w:szCs w:val="28"/>
        </w:rPr>
        <w:t xml:space="preserve">Механика: </w:t>
      </w:r>
      <w:hyperlink r:id="rId5" w:history="1">
        <w:r w:rsidRPr="00F7425C">
          <w:rPr>
            <w:rStyle w:val="af1"/>
            <w:rFonts w:ascii="Times New Roman" w:hAnsi="Times New Roman"/>
            <w:sz w:val="28"/>
            <w:szCs w:val="28"/>
          </w:rPr>
          <w:t>https://dispace.edu.nstu.ru/didesk/course/show/6598</w:t>
        </w:r>
      </w:hyperlink>
    </w:p>
    <w:p w:rsidR="00F7425C" w:rsidRPr="00F7425C" w:rsidRDefault="00F7425C" w:rsidP="00F7425C">
      <w:pPr>
        <w:pStyle w:val="aa"/>
        <w:numPr>
          <w:ilvl w:val="0"/>
          <w:numId w:val="4"/>
        </w:numPr>
        <w:rPr>
          <w:rFonts w:ascii="Times New Roman" w:hAnsi="Times New Roman"/>
          <w:sz w:val="28"/>
          <w:szCs w:val="28"/>
        </w:rPr>
      </w:pPr>
      <w:r w:rsidRPr="00F7425C">
        <w:rPr>
          <w:rFonts w:ascii="Times New Roman" w:hAnsi="Times New Roman"/>
          <w:sz w:val="28"/>
          <w:szCs w:val="28"/>
        </w:rPr>
        <w:t xml:space="preserve">Молекулярная физика: </w:t>
      </w:r>
      <w:hyperlink r:id="rId6" w:history="1">
        <w:r w:rsidRPr="00F7425C">
          <w:rPr>
            <w:rStyle w:val="af1"/>
            <w:rFonts w:ascii="Times New Roman" w:hAnsi="Times New Roman"/>
            <w:sz w:val="28"/>
            <w:szCs w:val="28"/>
          </w:rPr>
          <w:t>https://dispace.edu.nstu.ru/didesk/course/show/8137</w:t>
        </w:r>
      </w:hyperlink>
    </w:p>
    <w:p w:rsidR="00F7425C" w:rsidRPr="00F7425C" w:rsidRDefault="00F7425C" w:rsidP="00F7425C">
      <w:pPr>
        <w:pStyle w:val="aa"/>
        <w:numPr>
          <w:ilvl w:val="0"/>
          <w:numId w:val="4"/>
        </w:numPr>
        <w:rPr>
          <w:sz w:val="28"/>
          <w:szCs w:val="28"/>
        </w:rPr>
      </w:pPr>
      <w:r w:rsidRPr="00F7425C">
        <w:rPr>
          <w:rFonts w:ascii="Times New Roman" w:hAnsi="Times New Roman"/>
          <w:sz w:val="28"/>
          <w:szCs w:val="28"/>
        </w:rPr>
        <w:t xml:space="preserve">Молекулярная физика: </w:t>
      </w:r>
      <w:hyperlink r:id="rId7" w:history="1">
        <w:r w:rsidRPr="00F7425C">
          <w:rPr>
            <w:rStyle w:val="af1"/>
            <w:rFonts w:ascii="Times New Roman" w:hAnsi="Times New Roman"/>
            <w:sz w:val="28"/>
            <w:szCs w:val="28"/>
          </w:rPr>
          <w:t>https://dispace.edu.nstu.ru/didesk/course/show/5668</w:t>
        </w:r>
      </w:hyperlink>
      <w:r w:rsidRPr="00F7425C">
        <w:rPr>
          <w:rFonts w:ascii="Times New Roman" w:hAnsi="Times New Roman"/>
          <w:sz w:val="28"/>
          <w:szCs w:val="28"/>
        </w:rPr>
        <w:t xml:space="preserve"> </w:t>
      </w:r>
    </w:p>
    <w:p w:rsidR="00F7425C" w:rsidRDefault="00F7425C">
      <w:pPr>
        <w:rPr>
          <w:szCs w:val="28"/>
        </w:rPr>
      </w:pPr>
      <w:r w:rsidRPr="00F7425C">
        <w:rPr>
          <w:szCs w:val="28"/>
        </w:rPr>
        <w:t xml:space="preserve">Учебники: </w:t>
      </w:r>
    </w:p>
    <w:p w:rsidR="00F97280" w:rsidRPr="002B26EE" w:rsidRDefault="00F97280" w:rsidP="00F97280">
      <w:pPr>
        <w:jc w:val="both"/>
        <w:rPr>
          <w:color w:val="000000"/>
          <w:szCs w:val="28"/>
        </w:rPr>
      </w:pPr>
      <w:r w:rsidRPr="002B26EE">
        <w:rPr>
          <w:color w:val="000000"/>
          <w:szCs w:val="28"/>
        </w:rPr>
        <w:t>1. Савельев И. В. Курс общей физики. [В 3 т.]. Т. 1</w:t>
      </w:r>
      <w:proofErr w:type="gramStart"/>
      <w:r w:rsidRPr="002B26EE">
        <w:rPr>
          <w:color w:val="000000"/>
          <w:szCs w:val="28"/>
        </w:rPr>
        <w:t xml:space="preserve"> :</w:t>
      </w:r>
      <w:proofErr w:type="gramEnd"/>
      <w:r w:rsidRPr="002B26EE">
        <w:rPr>
          <w:color w:val="000000"/>
          <w:szCs w:val="28"/>
        </w:rPr>
        <w:t xml:space="preserve"> [учебное пособие для вузов по техническим (550000) и технологическим (650000) направлениям] / И. В. Савельев. - СПб</w:t>
      </w:r>
      <w:proofErr w:type="gramStart"/>
      <w:r w:rsidRPr="002B26EE">
        <w:rPr>
          <w:color w:val="000000"/>
          <w:szCs w:val="28"/>
        </w:rPr>
        <w:t>.</w:t>
      </w:r>
      <w:proofErr w:type="gramEnd"/>
      <w:r w:rsidRPr="002B26EE">
        <w:rPr>
          <w:color w:val="000000"/>
          <w:szCs w:val="28"/>
        </w:rPr>
        <w:t xml:space="preserve"> [</w:t>
      </w:r>
      <w:proofErr w:type="gramStart"/>
      <w:r w:rsidRPr="002B26EE">
        <w:rPr>
          <w:color w:val="000000"/>
          <w:szCs w:val="28"/>
        </w:rPr>
        <w:t>и</w:t>
      </w:r>
      <w:proofErr w:type="gramEnd"/>
      <w:r w:rsidRPr="002B26EE">
        <w:rPr>
          <w:color w:val="000000"/>
          <w:szCs w:val="28"/>
        </w:rPr>
        <w:t xml:space="preserve"> др.], 2011. - 432 с.</w:t>
      </w:r>
    </w:p>
    <w:p w:rsidR="00F97280" w:rsidRPr="002B26EE" w:rsidRDefault="00F97280" w:rsidP="00F97280">
      <w:pPr>
        <w:jc w:val="both"/>
        <w:rPr>
          <w:b/>
          <w:szCs w:val="28"/>
        </w:rPr>
      </w:pPr>
      <w:r w:rsidRPr="002B26EE">
        <w:rPr>
          <w:color w:val="000000"/>
          <w:szCs w:val="28"/>
        </w:rPr>
        <w:t>2. Савельев И. В. Курс общей физики. [В 3 т.]. Т. 2</w:t>
      </w:r>
      <w:proofErr w:type="gramStart"/>
      <w:r w:rsidRPr="002B26EE">
        <w:rPr>
          <w:color w:val="000000"/>
          <w:szCs w:val="28"/>
        </w:rPr>
        <w:t xml:space="preserve"> :</w:t>
      </w:r>
      <w:proofErr w:type="gramEnd"/>
      <w:r w:rsidRPr="002B26EE">
        <w:rPr>
          <w:color w:val="000000"/>
          <w:szCs w:val="28"/>
        </w:rPr>
        <w:t xml:space="preserve"> [учебное пособие для вузов по техническим (550000) и технологическим (650000) направлениям] / И. В. Савельев. - СПб</w:t>
      </w:r>
      <w:proofErr w:type="gramStart"/>
      <w:r w:rsidRPr="002B26EE">
        <w:rPr>
          <w:color w:val="000000"/>
          <w:szCs w:val="28"/>
        </w:rPr>
        <w:t>.</w:t>
      </w:r>
      <w:proofErr w:type="gramEnd"/>
      <w:r w:rsidRPr="002B26EE">
        <w:rPr>
          <w:color w:val="000000"/>
          <w:szCs w:val="28"/>
        </w:rPr>
        <w:t xml:space="preserve"> [</w:t>
      </w:r>
      <w:proofErr w:type="gramStart"/>
      <w:r w:rsidRPr="002B26EE">
        <w:rPr>
          <w:color w:val="000000"/>
          <w:szCs w:val="28"/>
        </w:rPr>
        <w:t>и</w:t>
      </w:r>
      <w:proofErr w:type="gramEnd"/>
      <w:r w:rsidRPr="002B26EE">
        <w:rPr>
          <w:color w:val="000000"/>
          <w:szCs w:val="28"/>
        </w:rPr>
        <w:t xml:space="preserve"> др.], 2011. - 496 с.</w:t>
      </w:r>
    </w:p>
    <w:p w:rsidR="00F97280" w:rsidRPr="002B26EE" w:rsidRDefault="009F5C47">
      <w:pPr>
        <w:rPr>
          <w:szCs w:val="28"/>
        </w:rPr>
      </w:pPr>
      <w:r w:rsidRPr="002B26EE">
        <w:rPr>
          <w:szCs w:val="28"/>
        </w:rPr>
        <w:t>3. Трофимова Т. И. Курс физики: учеб</w:t>
      </w:r>
      <w:proofErr w:type="gramStart"/>
      <w:r w:rsidRPr="002B26EE">
        <w:rPr>
          <w:szCs w:val="28"/>
        </w:rPr>
        <w:t>.</w:t>
      </w:r>
      <w:proofErr w:type="gramEnd"/>
      <w:r w:rsidRPr="002B26EE">
        <w:rPr>
          <w:szCs w:val="28"/>
        </w:rPr>
        <w:t xml:space="preserve"> </w:t>
      </w:r>
      <w:proofErr w:type="gramStart"/>
      <w:r w:rsidRPr="002B26EE">
        <w:rPr>
          <w:szCs w:val="28"/>
        </w:rPr>
        <w:t>п</w:t>
      </w:r>
      <w:proofErr w:type="gramEnd"/>
      <w:r w:rsidRPr="002B26EE">
        <w:rPr>
          <w:szCs w:val="28"/>
        </w:rPr>
        <w:t xml:space="preserve">особие для вузов / Таисия Ивановна </w:t>
      </w:r>
      <w:proofErr w:type="spellStart"/>
      <w:r w:rsidRPr="002B26EE">
        <w:rPr>
          <w:szCs w:val="28"/>
        </w:rPr>
        <w:t>Трофимо-ва</w:t>
      </w:r>
      <w:proofErr w:type="spellEnd"/>
      <w:r w:rsidRPr="002B26EE">
        <w:rPr>
          <w:szCs w:val="28"/>
        </w:rPr>
        <w:t>. — 11-е изд., стер. — М.: Издательский центр «Академия», 2006.</w:t>
      </w:r>
    </w:p>
    <w:p w:rsidR="009F5C47" w:rsidRDefault="009F5C47">
      <w:pPr>
        <w:rPr>
          <w:szCs w:val="28"/>
        </w:rPr>
      </w:pPr>
    </w:p>
    <w:p w:rsidR="002B26EE" w:rsidRPr="00F7425C" w:rsidRDefault="009F5C47">
      <w:pPr>
        <w:rPr>
          <w:szCs w:val="28"/>
        </w:rPr>
      </w:pPr>
      <w:r>
        <w:rPr>
          <w:szCs w:val="28"/>
        </w:rPr>
        <w:t>Ссылка на лекции (</w:t>
      </w:r>
      <w:r w:rsidR="00EB4896">
        <w:rPr>
          <w:szCs w:val="28"/>
        </w:rPr>
        <w:t>п</w:t>
      </w:r>
      <w:r>
        <w:rPr>
          <w:szCs w:val="28"/>
        </w:rPr>
        <w:t>ароль</w:t>
      </w:r>
      <w:r w:rsidR="00EB4896">
        <w:rPr>
          <w:szCs w:val="28"/>
        </w:rPr>
        <w:t>: 19735</w:t>
      </w:r>
      <w:r>
        <w:rPr>
          <w:szCs w:val="28"/>
        </w:rPr>
        <w:t xml:space="preserve">): </w:t>
      </w:r>
      <w:r w:rsidR="00EB4896">
        <w:rPr>
          <w:szCs w:val="28"/>
        </w:rPr>
        <w:t xml:space="preserve"> </w:t>
      </w:r>
      <w:hyperlink r:id="rId8" w:history="1">
        <w:r w:rsidR="00EB4896" w:rsidRPr="007D49DE">
          <w:rPr>
            <w:rStyle w:val="af1"/>
            <w:szCs w:val="28"/>
          </w:rPr>
          <w:t>https://ciu.nstu.ru/kaf/persons/50842/a/file_get/304022?nomenu=1</w:t>
        </w:r>
      </w:hyperlink>
      <w:r w:rsidR="00EB4896">
        <w:rPr>
          <w:szCs w:val="28"/>
        </w:rPr>
        <w:t xml:space="preserve"> </w:t>
      </w:r>
    </w:p>
    <w:sectPr w:rsidR="002B26EE" w:rsidRPr="00F7425C" w:rsidSect="00712A77">
      <w:pgSz w:w="16838" w:h="11906" w:orient="landscape" w:code="9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7E7A1D"/>
    <w:multiLevelType w:val="hybridMultilevel"/>
    <w:tmpl w:val="454608B4"/>
    <w:lvl w:ilvl="0" w:tplc="31804D7C">
      <w:start w:val="1"/>
      <w:numFmt w:val="bullet"/>
      <w:pStyle w:val="a"/>
      <w:lvlText w:val=""/>
      <w:lvlJc w:val="left"/>
      <w:pPr>
        <w:ind w:left="928" w:hanging="360"/>
      </w:pPr>
      <w:rPr>
        <w:rFonts w:ascii="Symbol" w:hAnsi="Symbol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297E0C76"/>
    <w:multiLevelType w:val="multilevel"/>
    <w:tmpl w:val="D7C64F7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452" w:hanging="375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9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157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15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517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51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77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237" w:hanging="2160"/>
      </w:pPr>
      <w:rPr>
        <w:rFonts w:hint="default"/>
        <w:b/>
      </w:rPr>
    </w:lvl>
  </w:abstractNum>
  <w:abstractNum w:abstractNumId="2">
    <w:nsid w:val="414379B1"/>
    <w:multiLevelType w:val="hybridMultilevel"/>
    <w:tmpl w:val="873C719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1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5124"/>
  <w:defaultTabStop w:val="708"/>
  <w:characterSpacingControl w:val="doNotCompress"/>
  <w:compat/>
  <w:rsids>
    <w:rsidRoot w:val="00A278FB"/>
    <w:rsid w:val="000A1F90"/>
    <w:rsid w:val="00280D4D"/>
    <w:rsid w:val="002B26EE"/>
    <w:rsid w:val="004C621A"/>
    <w:rsid w:val="0051642D"/>
    <w:rsid w:val="00712A77"/>
    <w:rsid w:val="007D70D0"/>
    <w:rsid w:val="00856D3F"/>
    <w:rsid w:val="00875592"/>
    <w:rsid w:val="008B29C1"/>
    <w:rsid w:val="009F5C47"/>
    <w:rsid w:val="00A278FB"/>
    <w:rsid w:val="00A35939"/>
    <w:rsid w:val="00A471F6"/>
    <w:rsid w:val="00AC1036"/>
    <w:rsid w:val="00BD47E6"/>
    <w:rsid w:val="00CE12CD"/>
    <w:rsid w:val="00DA1BE8"/>
    <w:rsid w:val="00E63346"/>
    <w:rsid w:val="00E67FEE"/>
    <w:rsid w:val="00EA2AFA"/>
    <w:rsid w:val="00EB4896"/>
    <w:rsid w:val="00EF5245"/>
    <w:rsid w:val="00F01A25"/>
    <w:rsid w:val="00F57017"/>
    <w:rsid w:val="00F7425C"/>
    <w:rsid w:val="00F972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8"/>
        <w:szCs w:val="24"/>
        <w:lang w:val="ru-RU" w:eastAsia="en-US" w:bidi="ar-SA"/>
      </w:rPr>
    </w:rPrDefault>
    <w:pPrDefault>
      <w:pPr>
        <w:spacing w:line="360" w:lineRule="auto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DA1BE8"/>
    <w:pPr>
      <w:spacing w:line="240" w:lineRule="auto"/>
      <w:ind w:left="0" w:firstLine="0"/>
      <w:jc w:val="left"/>
    </w:pPr>
    <w:rPr>
      <w:szCs w:val="20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A471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A471F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C621A"/>
    <w:rPr>
      <w:b/>
      <w:bCs/>
    </w:rPr>
  </w:style>
  <w:style w:type="character" w:customStyle="1" w:styleId="10">
    <w:name w:val="Заголовок 1 Знак"/>
    <w:link w:val="1"/>
    <w:uiPriority w:val="9"/>
    <w:rsid w:val="00A471F6"/>
    <w:rPr>
      <w:rFonts w:asciiTheme="majorHAnsi" w:eastAsiaTheme="majorEastAsia" w:hAnsiTheme="majorHAnsi" w:cstheme="majorBidi"/>
      <w:b/>
      <w:bCs/>
      <w:color w:val="365F91" w:themeColor="accent1" w:themeShade="BF"/>
      <w:lang w:eastAsia="ru-RU"/>
    </w:rPr>
  </w:style>
  <w:style w:type="character" w:customStyle="1" w:styleId="30">
    <w:name w:val="Заголовок 3 Знак"/>
    <w:link w:val="3"/>
    <w:uiPriority w:val="9"/>
    <w:semiHidden/>
    <w:rsid w:val="00A471F6"/>
    <w:rPr>
      <w:rFonts w:asciiTheme="majorHAnsi" w:eastAsiaTheme="majorEastAsia" w:hAnsiTheme="majorHAnsi" w:cstheme="majorBidi"/>
      <w:b/>
      <w:bCs/>
      <w:color w:val="4F81BD" w:themeColor="accent1"/>
      <w:szCs w:val="20"/>
      <w:lang w:eastAsia="ru-RU"/>
    </w:rPr>
  </w:style>
  <w:style w:type="paragraph" w:styleId="a5">
    <w:name w:val="caption"/>
    <w:basedOn w:val="a0"/>
    <w:next w:val="a0"/>
    <w:uiPriority w:val="35"/>
    <w:semiHidden/>
    <w:unhideWhenUsed/>
    <w:qFormat/>
    <w:rsid w:val="00A471F6"/>
    <w:pPr>
      <w:spacing w:after="200"/>
    </w:pPr>
    <w:rPr>
      <w:b/>
      <w:bCs/>
      <w:color w:val="4F81BD" w:themeColor="accent1"/>
      <w:sz w:val="18"/>
      <w:szCs w:val="18"/>
    </w:rPr>
  </w:style>
  <w:style w:type="paragraph" w:styleId="a6">
    <w:name w:val="Subtitle"/>
    <w:basedOn w:val="a0"/>
    <w:next w:val="a0"/>
    <w:link w:val="a7"/>
    <w:uiPriority w:val="11"/>
    <w:qFormat/>
    <w:rsid w:val="00A471F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link w:val="a6"/>
    <w:uiPriority w:val="11"/>
    <w:rsid w:val="00A471F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ru-RU"/>
    </w:rPr>
  </w:style>
  <w:style w:type="paragraph" w:styleId="a8">
    <w:name w:val="No Spacing"/>
    <w:link w:val="a9"/>
    <w:uiPriority w:val="1"/>
    <w:qFormat/>
    <w:rsid w:val="00A471F6"/>
    <w:pPr>
      <w:spacing w:line="240" w:lineRule="auto"/>
      <w:ind w:left="0" w:firstLine="0"/>
      <w:jc w:val="left"/>
    </w:pPr>
    <w:rPr>
      <w:szCs w:val="20"/>
      <w:lang w:eastAsia="ru-RU"/>
    </w:rPr>
  </w:style>
  <w:style w:type="character" w:customStyle="1" w:styleId="a9">
    <w:name w:val="Без интервала Знак"/>
    <w:link w:val="a8"/>
    <w:uiPriority w:val="1"/>
    <w:rsid w:val="00A471F6"/>
    <w:rPr>
      <w:rFonts w:eastAsia="Times New Roman"/>
      <w:szCs w:val="20"/>
      <w:lang w:eastAsia="ru-RU"/>
    </w:rPr>
  </w:style>
  <w:style w:type="paragraph" w:styleId="aa">
    <w:name w:val="List Paragraph"/>
    <w:basedOn w:val="a0"/>
    <w:link w:val="ab"/>
    <w:qFormat/>
    <w:rsid w:val="004C621A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ab">
    <w:name w:val="Абзац списка Знак"/>
    <w:basedOn w:val="a1"/>
    <w:link w:val="aa"/>
    <w:rsid w:val="00A471F6"/>
    <w:rPr>
      <w:rFonts w:ascii="Calibri" w:hAnsi="Calibri"/>
      <w:sz w:val="22"/>
      <w:szCs w:val="22"/>
      <w:lang w:eastAsia="ru-RU"/>
    </w:rPr>
  </w:style>
  <w:style w:type="paragraph" w:styleId="ac">
    <w:name w:val="TOC Heading"/>
    <w:basedOn w:val="1"/>
    <w:next w:val="a0"/>
    <w:uiPriority w:val="39"/>
    <w:semiHidden/>
    <w:unhideWhenUsed/>
    <w:qFormat/>
    <w:rsid w:val="00A471F6"/>
    <w:pPr>
      <w:outlineLvl w:val="9"/>
    </w:pPr>
  </w:style>
  <w:style w:type="paragraph" w:customStyle="1" w:styleId="11">
    <w:name w:val="Название1"/>
    <w:basedOn w:val="a0"/>
    <w:next w:val="a0"/>
    <w:link w:val="ad"/>
    <w:uiPriority w:val="10"/>
    <w:rsid w:val="00A471F6"/>
    <w:pPr>
      <w:spacing w:line="216" w:lineRule="auto"/>
      <w:contextualSpacing/>
    </w:pPr>
    <w:rPr>
      <w:rFonts w:ascii="Cambria" w:hAnsi="Cambria"/>
      <w:color w:val="404040"/>
      <w:spacing w:val="-10"/>
      <w:kern w:val="28"/>
      <w:sz w:val="56"/>
      <w:szCs w:val="56"/>
    </w:rPr>
  </w:style>
  <w:style w:type="character" w:customStyle="1" w:styleId="ad">
    <w:name w:val="Название Знак"/>
    <w:link w:val="11"/>
    <w:uiPriority w:val="10"/>
    <w:rsid w:val="00A471F6"/>
    <w:rPr>
      <w:rFonts w:ascii="Cambria" w:eastAsia="Times New Roman" w:hAnsi="Cambria"/>
      <w:color w:val="404040"/>
      <w:spacing w:val="-10"/>
      <w:kern w:val="28"/>
      <w:sz w:val="56"/>
      <w:szCs w:val="56"/>
    </w:rPr>
  </w:style>
  <w:style w:type="paragraph" w:customStyle="1" w:styleId="ae">
    <w:name w:val="без отступа"/>
    <w:basedOn w:val="a0"/>
    <w:rsid w:val="00A471F6"/>
    <w:pPr>
      <w:spacing w:line="221" w:lineRule="auto"/>
      <w:jc w:val="both"/>
    </w:pPr>
  </w:style>
  <w:style w:type="paragraph" w:customStyle="1" w:styleId="af">
    <w:name w:val="формула"/>
    <w:basedOn w:val="a0"/>
    <w:rsid w:val="00A471F6"/>
    <w:pPr>
      <w:tabs>
        <w:tab w:val="center" w:pos="3345"/>
        <w:tab w:val="right" w:pos="6691"/>
      </w:tabs>
      <w:spacing w:before="120" w:after="160" w:line="221" w:lineRule="auto"/>
      <w:jc w:val="center"/>
    </w:pPr>
  </w:style>
  <w:style w:type="paragraph" w:customStyle="1" w:styleId="a">
    <w:name w:val="список"/>
    <w:basedOn w:val="aa"/>
    <w:rsid w:val="00A471F6"/>
    <w:pPr>
      <w:numPr>
        <w:numId w:val="3"/>
      </w:numPr>
      <w:tabs>
        <w:tab w:val="left" w:pos="567"/>
      </w:tabs>
      <w:spacing w:after="0" w:line="221" w:lineRule="auto"/>
      <w:jc w:val="both"/>
    </w:pPr>
  </w:style>
  <w:style w:type="paragraph" w:customStyle="1" w:styleId="af0">
    <w:name w:val="подрис"/>
    <w:basedOn w:val="ae"/>
    <w:rsid w:val="00A471F6"/>
    <w:pPr>
      <w:spacing w:before="120" w:after="160"/>
      <w:jc w:val="center"/>
    </w:pPr>
    <w:rPr>
      <w:sz w:val="20"/>
    </w:rPr>
  </w:style>
  <w:style w:type="paragraph" w:customStyle="1" w:styleId="21">
    <w:name w:val="Основной текст (2)1"/>
    <w:basedOn w:val="a0"/>
    <w:autoRedefine/>
    <w:rsid w:val="004C621A"/>
    <w:pPr>
      <w:shd w:val="clear" w:color="auto" w:fill="FFFFFF"/>
      <w:spacing w:line="226" w:lineRule="exact"/>
      <w:ind w:firstLine="300"/>
      <w:jc w:val="both"/>
    </w:pPr>
    <w:rPr>
      <w:rFonts w:eastAsia="Arial Unicode MS"/>
    </w:rPr>
  </w:style>
  <w:style w:type="character" w:styleId="af1">
    <w:name w:val="Hyperlink"/>
    <w:basedOn w:val="a1"/>
    <w:uiPriority w:val="99"/>
    <w:unhideWhenUsed/>
    <w:rsid w:val="00F7425C"/>
    <w:rPr>
      <w:color w:val="0000FF" w:themeColor="hyperlink"/>
      <w:u w:val="single"/>
    </w:rPr>
  </w:style>
  <w:style w:type="character" w:styleId="af2">
    <w:name w:val="FollowedHyperlink"/>
    <w:basedOn w:val="a1"/>
    <w:uiPriority w:val="99"/>
    <w:semiHidden/>
    <w:unhideWhenUsed/>
    <w:rsid w:val="00EB489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616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iu.nstu.ru/kaf/persons/50842/a/file_get/304022?nomenu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space.edu.nstu.ru/didesk/course/show/566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ispace.edu.nstu.ru/didesk/course/show/8137" TargetMode="External"/><Relationship Id="rId5" Type="http://schemas.openxmlformats.org/officeDocument/2006/relationships/hyperlink" Target="https://dispace.edu.nstu.ru/didesk/course/show/6598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488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Nikita</dc:creator>
  <cp:lastModifiedBy>Nikita</cp:lastModifiedBy>
  <cp:revision>3</cp:revision>
  <dcterms:created xsi:type="dcterms:W3CDTF">2020-03-18T17:11:00Z</dcterms:created>
  <dcterms:modified xsi:type="dcterms:W3CDTF">2020-03-18T17:13:00Z</dcterms:modified>
</cp:coreProperties>
</file>