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57A7" w:rsidRDefault="003E0721">
      <w:r>
        <w:t xml:space="preserve">Литература </w:t>
      </w:r>
    </w:p>
    <w:p w:rsidR="003E0721" w:rsidRDefault="003E0721">
      <w:r>
        <w:t>к курсу «Прикладной регрессионный анализ»</w:t>
      </w:r>
    </w:p>
    <w:p w:rsidR="003E0721" w:rsidRDefault="003E0721"/>
    <w:p w:rsidR="003E0721" w:rsidRDefault="003E0721">
      <w:r>
        <w:t>Лекция 1. Линейная регрессия</w:t>
      </w:r>
    </w:p>
    <w:p w:rsidR="003E0721" w:rsidRDefault="003E0721">
      <w:hyperlink r:id="rId5" w:history="1">
        <w:r>
          <w:rPr>
            <w:rStyle w:val="a3"/>
          </w:rPr>
          <w:t>https://nsu.ru/mmf/tvims/lotov/tvims.pdf</w:t>
        </w:r>
      </w:hyperlink>
      <w:r>
        <w:t xml:space="preserve"> (глава 9)</w:t>
      </w:r>
    </w:p>
    <w:p w:rsidR="00CD6910" w:rsidRDefault="00CD6910"/>
    <w:p w:rsidR="003E0721" w:rsidRDefault="003E0721">
      <w:r>
        <w:t xml:space="preserve">Лекция 2. </w:t>
      </w:r>
      <w:proofErr w:type="gramStart"/>
      <w:r>
        <w:t>Функциональная</w:t>
      </w:r>
      <w:proofErr w:type="gramEnd"/>
      <w:r>
        <w:t xml:space="preserve"> ЦПТ и рекурсивные регрессионные остатки</w:t>
      </w:r>
    </w:p>
    <w:p w:rsidR="003E0721" w:rsidRDefault="003E0721">
      <w:hyperlink r:id="rId6" w:history="1">
        <w:r>
          <w:rPr>
            <w:rStyle w:val="a3"/>
          </w:rPr>
          <w:t>http://www.mathnet.ru/php/archive.phtml?wshow=paper&amp;jrnid=sjim&amp;paperid=273&amp;option_lang=rus</w:t>
        </w:r>
      </w:hyperlink>
    </w:p>
    <w:p w:rsidR="003E0721" w:rsidRPr="003E0721" w:rsidRDefault="003E0721" w:rsidP="003E0721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14C5E"/>
          <w:sz w:val="20"/>
          <w:szCs w:val="20"/>
          <w:lang w:eastAsia="ru-RU"/>
        </w:rPr>
      </w:pPr>
      <w:r w:rsidRPr="003E0721">
        <w:rPr>
          <w:rFonts w:ascii="Arial" w:eastAsia="Times New Roman" w:hAnsi="Arial" w:cs="Arial"/>
          <w:color w:val="214C5E"/>
          <w:sz w:val="20"/>
          <w:szCs w:val="20"/>
          <w:lang w:eastAsia="ru-RU"/>
        </w:rPr>
        <w:fldChar w:fldCharType="begin"/>
      </w:r>
      <w:r w:rsidRPr="003E0721">
        <w:rPr>
          <w:rFonts w:ascii="Arial" w:eastAsia="Times New Roman" w:hAnsi="Arial" w:cs="Arial"/>
          <w:color w:val="214C5E"/>
          <w:sz w:val="20"/>
          <w:szCs w:val="20"/>
          <w:lang w:eastAsia="ru-RU"/>
        </w:rPr>
        <w:instrText xml:space="preserve"> HYPERLINK "https://ciu.nstu.ru/kaf/persons/750/a/file_get/205810?nomenu=1" \t "_blank" </w:instrText>
      </w:r>
      <w:r w:rsidRPr="003E0721">
        <w:rPr>
          <w:rFonts w:ascii="Arial" w:eastAsia="Times New Roman" w:hAnsi="Arial" w:cs="Arial"/>
          <w:color w:val="214C5E"/>
          <w:sz w:val="20"/>
          <w:szCs w:val="20"/>
          <w:lang w:eastAsia="ru-RU"/>
        </w:rPr>
        <w:fldChar w:fldCharType="separate"/>
      </w:r>
      <w:proofErr w:type="spellStart"/>
      <w:r w:rsidRPr="003E0721">
        <w:rPr>
          <w:rFonts w:ascii="Arial" w:eastAsia="Times New Roman" w:hAnsi="Arial" w:cs="Arial"/>
          <w:color w:val="A10000"/>
          <w:sz w:val="20"/>
          <w:szCs w:val="20"/>
          <w:u w:val="single"/>
          <w:lang w:eastAsia="ru-RU"/>
        </w:rPr>
        <w:t>Brown</w:t>
      </w:r>
      <w:proofErr w:type="spellEnd"/>
      <w:r w:rsidRPr="003E0721">
        <w:rPr>
          <w:rFonts w:ascii="Arial" w:eastAsia="Times New Roman" w:hAnsi="Arial" w:cs="Arial"/>
          <w:color w:val="A10000"/>
          <w:sz w:val="20"/>
          <w:szCs w:val="20"/>
          <w:u w:val="single"/>
          <w:lang w:eastAsia="ru-RU"/>
        </w:rPr>
        <w:t xml:space="preserve">, </w:t>
      </w:r>
      <w:proofErr w:type="spellStart"/>
      <w:r w:rsidRPr="003E0721">
        <w:rPr>
          <w:rFonts w:ascii="Arial" w:eastAsia="Times New Roman" w:hAnsi="Arial" w:cs="Arial"/>
          <w:color w:val="A10000"/>
          <w:sz w:val="20"/>
          <w:szCs w:val="20"/>
          <w:u w:val="single"/>
          <w:lang w:eastAsia="ru-RU"/>
        </w:rPr>
        <w:t>Durbin</w:t>
      </w:r>
      <w:proofErr w:type="spellEnd"/>
      <w:r w:rsidRPr="003E0721">
        <w:rPr>
          <w:rFonts w:ascii="Arial" w:eastAsia="Times New Roman" w:hAnsi="Arial" w:cs="Arial"/>
          <w:color w:val="A10000"/>
          <w:sz w:val="20"/>
          <w:szCs w:val="20"/>
          <w:u w:val="single"/>
          <w:lang w:eastAsia="ru-RU"/>
        </w:rPr>
        <w:t xml:space="preserve">, </w:t>
      </w:r>
      <w:proofErr w:type="spellStart"/>
      <w:r w:rsidRPr="003E0721">
        <w:rPr>
          <w:rFonts w:ascii="Arial" w:eastAsia="Times New Roman" w:hAnsi="Arial" w:cs="Arial"/>
          <w:color w:val="A10000"/>
          <w:sz w:val="20"/>
          <w:szCs w:val="20"/>
          <w:u w:val="single"/>
          <w:lang w:eastAsia="ru-RU"/>
        </w:rPr>
        <w:t>Evans</w:t>
      </w:r>
      <w:proofErr w:type="spellEnd"/>
      <w:r w:rsidRPr="003E0721">
        <w:rPr>
          <w:rFonts w:ascii="Arial" w:eastAsia="Times New Roman" w:hAnsi="Arial" w:cs="Arial"/>
          <w:color w:val="A10000"/>
          <w:sz w:val="20"/>
          <w:szCs w:val="20"/>
          <w:u w:val="single"/>
          <w:lang w:eastAsia="ru-RU"/>
        </w:rPr>
        <w:t>. Последовательные регрессионные остатки</w:t>
      </w:r>
      <w:r w:rsidRPr="003E0721">
        <w:rPr>
          <w:rFonts w:ascii="Arial" w:eastAsia="Times New Roman" w:hAnsi="Arial" w:cs="Arial"/>
          <w:color w:val="214C5E"/>
          <w:sz w:val="20"/>
          <w:szCs w:val="20"/>
          <w:lang w:eastAsia="ru-RU"/>
        </w:rPr>
        <w:fldChar w:fldCharType="end"/>
      </w:r>
    </w:p>
    <w:p w:rsidR="003E0721" w:rsidRDefault="003E0721"/>
    <w:p w:rsidR="003E0721" w:rsidRDefault="003E0721">
      <w:r>
        <w:t xml:space="preserve">Лекция 3. Функционалы от </w:t>
      </w:r>
      <w:proofErr w:type="spellStart"/>
      <w:r>
        <w:t>винеровского</w:t>
      </w:r>
      <w:proofErr w:type="spellEnd"/>
      <w:r>
        <w:t xml:space="preserve"> процесса</w:t>
      </w:r>
    </w:p>
    <w:p w:rsidR="00671CA4" w:rsidRPr="00671CA4" w:rsidRDefault="00671CA4" w:rsidP="00671CA4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14C5E"/>
          <w:sz w:val="20"/>
          <w:szCs w:val="20"/>
          <w:lang w:eastAsia="ru-RU"/>
        </w:rPr>
      </w:pPr>
      <w:hyperlink r:id="rId7" w:tgtFrame="_blank" w:history="1">
        <w:r w:rsidRPr="00671CA4">
          <w:rPr>
            <w:rFonts w:ascii="Arial" w:eastAsia="Times New Roman" w:hAnsi="Arial" w:cs="Arial"/>
            <w:color w:val="A10000"/>
            <w:sz w:val="20"/>
            <w:szCs w:val="20"/>
            <w:u w:val="single"/>
            <w:lang w:eastAsia="ru-RU"/>
          </w:rPr>
          <w:t>Лекции по прикладной вероятности</w:t>
        </w:r>
      </w:hyperlink>
      <w:r>
        <w:rPr>
          <w:rFonts w:ascii="Arial" w:eastAsia="Times New Roman" w:hAnsi="Arial" w:cs="Arial"/>
          <w:color w:val="214C5E"/>
          <w:sz w:val="20"/>
          <w:szCs w:val="20"/>
          <w:lang w:eastAsia="ru-RU"/>
        </w:rPr>
        <w:t xml:space="preserve"> (параграфы 5, 6, 7)</w:t>
      </w:r>
    </w:p>
    <w:p w:rsidR="003E0721" w:rsidRDefault="003E0721"/>
    <w:p w:rsidR="003E0721" w:rsidRDefault="003E0721">
      <w:r>
        <w:t>Лекция 4. Эмпирический мост для трендовой модели</w:t>
      </w:r>
    </w:p>
    <w:p w:rsidR="00CD6910" w:rsidRPr="00CD6910" w:rsidRDefault="00CD6910" w:rsidP="00CD6910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14C5E"/>
          <w:sz w:val="20"/>
          <w:szCs w:val="20"/>
          <w:lang w:eastAsia="ru-RU"/>
        </w:rPr>
      </w:pPr>
      <w:hyperlink r:id="rId8" w:tgtFrame="_blank" w:history="1">
        <w:proofErr w:type="spellStart"/>
        <w:r w:rsidRPr="00CD6910">
          <w:rPr>
            <w:rFonts w:ascii="Arial" w:eastAsia="Times New Roman" w:hAnsi="Arial" w:cs="Arial"/>
            <w:color w:val="08628C"/>
            <w:sz w:val="20"/>
            <w:szCs w:val="20"/>
            <w:u w:val="single"/>
            <w:lang w:eastAsia="ru-RU"/>
          </w:rPr>
          <w:t>Ian</w:t>
        </w:r>
        <w:proofErr w:type="spellEnd"/>
        <w:r w:rsidRPr="00CD6910">
          <w:rPr>
            <w:rFonts w:ascii="Arial" w:eastAsia="Times New Roman" w:hAnsi="Arial" w:cs="Arial"/>
            <w:color w:val="08628C"/>
            <w:sz w:val="20"/>
            <w:szCs w:val="20"/>
            <w:u w:val="single"/>
            <w:lang w:eastAsia="ru-RU"/>
          </w:rPr>
          <w:t xml:space="preserve"> </w:t>
        </w:r>
        <w:proofErr w:type="spellStart"/>
        <w:r w:rsidRPr="00CD6910">
          <w:rPr>
            <w:rFonts w:ascii="Arial" w:eastAsia="Times New Roman" w:hAnsi="Arial" w:cs="Arial"/>
            <w:color w:val="08628C"/>
            <w:sz w:val="20"/>
            <w:szCs w:val="20"/>
            <w:u w:val="single"/>
            <w:lang w:eastAsia="ru-RU"/>
          </w:rPr>
          <w:t>MacNeill</w:t>
        </w:r>
        <w:proofErr w:type="spellEnd"/>
        <w:r w:rsidRPr="00CD6910">
          <w:rPr>
            <w:rFonts w:ascii="Arial" w:eastAsia="Times New Roman" w:hAnsi="Arial" w:cs="Arial"/>
            <w:color w:val="08628C"/>
            <w:sz w:val="20"/>
            <w:szCs w:val="20"/>
            <w:u w:val="single"/>
            <w:lang w:eastAsia="ru-RU"/>
          </w:rPr>
          <w:t>. Асимптотика сумм регрессионных остатков</w:t>
        </w:r>
      </w:hyperlink>
    </w:p>
    <w:p w:rsidR="003E0721" w:rsidRDefault="003E0721"/>
    <w:p w:rsidR="003E0721" w:rsidRDefault="003E0721">
      <w:r>
        <w:t>Лекция 5. Эмпирический мост для регрессии на порядковые статистики</w:t>
      </w:r>
    </w:p>
    <w:p w:rsidR="003E0721" w:rsidRDefault="00FB6096">
      <w:hyperlink r:id="rId9" w:history="1">
        <w:r>
          <w:rPr>
            <w:rStyle w:val="a3"/>
          </w:rPr>
          <w:t>http://www.mathnet.ru/php/archive.phtml?wshow=paper&amp;jrnid=tvp&amp;paperid=4579&amp;option_lang=rus</w:t>
        </w:r>
      </w:hyperlink>
    </w:p>
    <w:p w:rsidR="00FB6096" w:rsidRDefault="00FB6096">
      <w:hyperlink r:id="rId10" w:history="1">
        <w:r>
          <w:rPr>
            <w:rStyle w:val="a3"/>
          </w:rPr>
          <w:t>http://www.mathnet.ru/php/archive.phtml?wshow=paper&amp;jrnid=vtgu&amp;paperid=480&amp;option_lang=rus</w:t>
        </w:r>
      </w:hyperlink>
    </w:p>
    <w:p w:rsidR="00CD6910" w:rsidRDefault="00CD6910"/>
    <w:p w:rsidR="003E0721" w:rsidRDefault="003E0721">
      <w:pPr>
        <w:rPr>
          <w:lang w:val="en-US"/>
        </w:rPr>
      </w:pPr>
      <w:r>
        <w:t xml:space="preserve">Лекция 6. </w:t>
      </w:r>
      <w:proofErr w:type="gramStart"/>
      <w:r>
        <w:t>Функциональная</w:t>
      </w:r>
      <w:proofErr w:type="gramEnd"/>
      <w:r>
        <w:t xml:space="preserve"> ЦПТ для числа разных слов</w:t>
      </w:r>
    </w:p>
    <w:p w:rsidR="003E0721" w:rsidRDefault="00671CA4">
      <w:pPr>
        <w:rPr>
          <w:lang w:val="en-US"/>
        </w:rPr>
      </w:pPr>
      <w:hyperlink r:id="rId11" w:history="1">
        <w:r>
          <w:rPr>
            <w:rStyle w:val="a3"/>
          </w:rPr>
          <w:t>https://arxiv.org/abs/1606.08044</w:t>
        </w:r>
      </w:hyperlink>
    </w:p>
    <w:p w:rsidR="00671CA4" w:rsidRPr="00671CA4" w:rsidRDefault="00671CA4">
      <w:pPr>
        <w:rPr>
          <w:lang w:val="en-US"/>
        </w:rPr>
      </w:pPr>
      <w:hyperlink r:id="rId12" w:history="1">
        <w:r w:rsidRPr="00671CA4">
          <w:rPr>
            <w:rStyle w:val="a3"/>
            <w:lang w:val="en-US"/>
          </w:rPr>
          <w:t>http://arxiv-export-lb.library.cornell.edu/abs/1711.01083v3</w:t>
        </w:r>
      </w:hyperlink>
    </w:p>
    <w:sectPr w:rsidR="00671CA4" w:rsidRPr="00671CA4" w:rsidSect="00EC57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71950"/>
    <w:multiLevelType w:val="multilevel"/>
    <w:tmpl w:val="BC0EF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54145C3"/>
    <w:multiLevelType w:val="multilevel"/>
    <w:tmpl w:val="1AB87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E2B0CEF"/>
    <w:multiLevelType w:val="multilevel"/>
    <w:tmpl w:val="A208A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characterSpacingControl w:val="doNotCompress"/>
  <w:compat/>
  <w:rsids>
    <w:rsidRoot w:val="003E0721"/>
    <w:rsid w:val="003E0721"/>
    <w:rsid w:val="00671CA4"/>
    <w:rsid w:val="00CD6910"/>
    <w:rsid w:val="00EC57A7"/>
    <w:rsid w:val="00FB60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57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E072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386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9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u.nstu.ru/kaf/persons/750/a/file_get/188568?nomenu=1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iu.nstu.ru/WebInput/persons/750/a/file_get/295360?nomenu=1" TargetMode="External"/><Relationship Id="rId12" Type="http://schemas.openxmlformats.org/officeDocument/2006/relationships/hyperlink" Target="http://arxiv-export-lb.library.cornell.edu/abs/1711.01083v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athnet.ru/php/archive.phtml?wshow=paper&amp;jrnid=sjim&amp;paperid=273&amp;option_lang=rus" TargetMode="External"/><Relationship Id="rId11" Type="http://schemas.openxmlformats.org/officeDocument/2006/relationships/hyperlink" Target="https://arxiv.org/abs/1606.08044" TargetMode="External"/><Relationship Id="rId5" Type="http://schemas.openxmlformats.org/officeDocument/2006/relationships/hyperlink" Target="https://nsu.ru/mmf/tvims/lotov/tvims.pdf" TargetMode="External"/><Relationship Id="rId10" Type="http://schemas.openxmlformats.org/officeDocument/2006/relationships/hyperlink" Target="http://www.mathnet.ru/php/archive.phtml?wshow=paper&amp;jrnid=vtgu&amp;paperid=480&amp;option_lang=ru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athnet.ru/php/archive.phtml?wshow=paper&amp;jrnid=tvp&amp;paperid=4579&amp;option_lang=ru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2019-05-07T00:47:00Z</dcterms:created>
  <dcterms:modified xsi:type="dcterms:W3CDTF">2019-05-07T01:23:00Z</dcterms:modified>
</cp:coreProperties>
</file>