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015D" w:rsidRDefault="0023015D" w:rsidP="0023015D">
      <w:pPr>
        <w:pStyle w:val="a3"/>
        <w:spacing w:after="0"/>
        <w:jc w:val="center"/>
      </w:pPr>
      <w:r>
        <w:rPr>
          <w:b/>
          <w:bCs/>
          <w:sz w:val="27"/>
          <w:szCs w:val="27"/>
        </w:rPr>
        <w:t>Техническое оснащение кафедры специальной педагогики.</w:t>
      </w:r>
    </w:p>
    <w:p w:rsidR="0023015D" w:rsidRDefault="0023015D" w:rsidP="0023015D">
      <w:pPr>
        <w:pStyle w:val="a3"/>
        <w:spacing w:after="0"/>
      </w:pPr>
    </w:p>
    <w:p w:rsidR="0023015D" w:rsidRDefault="0023015D" w:rsidP="0023015D">
      <w:pPr>
        <w:pStyle w:val="a3"/>
        <w:spacing w:after="0"/>
      </w:pPr>
      <w:r>
        <w:rPr>
          <w:sz w:val="27"/>
          <w:szCs w:val="27"/>
        </w:rPr>
        <w:t xml:space="preserve">Аудитории кафедры оснащены мультимедиа проекторами и экранами (8 комплектов), 6 компьютерными рабочими местами и техническими средствами обучения и реабилитации студентов с нарушениями слуха: звукоусиливающей беспроводной аппаратурой на </w:t>
      </w:r>
      <w:proofErr w:type="spellStart"/>
      <w:r>
        <w:rPr>
          <w:sz w:val="27"/>
          <w:szCs w:val="27"/>
        </w:rPr>
        <w:t>радиопринципе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Радиокласс</w:t>
      </w:r>
      <w:proofErr w:type="spellEnd"/>
      <w:r>
        <w:rPr>
          <w:sz w:val="27"/>
          <w:szCs w:val="27"/>
        </w:rPr>
        <w:t xml:space="preserve"> «</w:t>
      </w:r>
      <w:proofErr w:type="spellStart"/>
      <w:r>
        <w:rPr>
          <w:sz w:val="27"/>
          <w:szCs w:val="27"/>
        </w:rPr>
        <w:t>Сонет-Р</w:t>
      </w:r>
      <w:proofErr w:type="spellEnd"/>
      <w:r>
        <w:rPr>
          <w:sz w:val="27"/>
          <w:szCs w:val="27"/>
        </w:rPr>
        <w:t xml:space="preserve">», акустической колонкой </w:t>
      </w:r>
      <w:proofErr w:type="spellStart"/>
      <w:r>
        <w:rPr>
          <w:sz w:val="27"/>
          <w:szCs w:val="27"/>
          <w:lang w:val="en-US"/>
        </w:rPr>
        <w:t>Phonak</w:t>
      </w:r>
      <w:proofErr w:type="spellEnd"/>
      <w:r>
        <w:rPr>
          <w:sz w:val="27"/>
          <w:szCs w:val="27"/>
        </w:rPr>
        <w:t xml:space="preserve"> </w:t>
      </w:r>
      <w:r>
        <w:rPr>
          <w:sz w:val="27"/>
          <w:szCs w:val="27"/>
          <w:lang w:val="en-US"/>
        </w:rPr>
        <w:t>Dynamic</w:t>
      </w:r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  <w:lang w:val="en-US"/>
        </w:rPr>
        <w:t>SoundField</w:t>
      </w:r>
      <w:proofErr w:type="spellEnd"/>
      <w:r>
        <w:rPr>
          <w:sz w:val="27"/>
          <w:szCs w:val="27"/>
        </w:rPr>
        <w:t xml:space="preserve">, динамической </w:t>
      </w:r>
      <w:r>
        <w:rPr>
          <w:sz w:val="27"/>
          <w:szCs w:val="27"/>
          <w:lang w:val="en-US"/>
        </w:rPr>
        <w:t>FM</w:t>
      </w:r>
      <w:r>
        <w:rPr>
          <w:sz w:val="27"/>
          <w:szCs w:val="27"/>
        </w:rPr>
        <w:t>-системой - наилучшим современным средством, улучшающим разборчивость речи в условиях образовательного процесса.</w:t>
      </w:r>
    </w:p>
    <w:p w:rsidR="0023015D" w:rsidRDefault="0023015D" w:rsidP="0023015D">
      <w:pPr>
        <w:pStyle w:val="a3"/>
        <w:spacing w:after="0"/>
      </w:pPr>
      <w:r>
        <w:rPr>
          <w:b/>
          <w:bCs/>
          <w:sz w:val="27"/>
          <w:szCs w:val="27"/>
        </w:rPr>
        <w:t xml:space="preserve">Звукоусиливающая беспроводная аппаратура на </w:t>
      </w:r>
      <w:proofErr w:type="spellStart"/>
      <w:r>
        <w:rPr>
          <w:b/>
          <w:bCs/>
          <w:sz w:val="27"/>
          <w:szCs w:val="27"/>
        </w:rPr>
        <w:t>радиопринципе</w:t>
      </w:r>
      <w:proofErr w:type="spellEnd"/>
      <w:r>
        <w:rPr>
          <w:b/>
          <w:bCs/>
          <w:sz w:val="27"/>
          <w:szCs w:val="27"/>
        </w:rPr>
        <w:t xml:space="preserve"> </w:t>
      </w:r>
      <w:proofErr w:type="spellStart"/>
      <w:r>
        <w:rPr>
          <w:b/>
          <w:bCs/>
          <w:sz w:val="27"/>
          <w:szCs w:val="27"/>
        </w:rPr>
        <w:t>Радиокласс</w:t>
      </w:r>
      <w:proofErr w:type="spellEnd"/>
      <w:r>
        <w:rPr>
          <w:b/>
          <w:bCs/>
          <w:sz w:val="27"/>
          <w:szCs w:val="27"/>
        </w:rPr>
        <w:t xml:space="preserve"> «</w:t>
      </w:r>
      <w:proofErr w:type="spellStart"/>
      <w:r>
        <w:rPr>
          <w:b/>
          <w:bCs/>
          <w:sz w:val="27"/>
          <w:szCs w:val="27"/>
        </w:rPr>
        <w:t>Сонет-Р</w:t>
      </w:r>
      <w:proofErr w:type="spellEnd"/>
      <w:r>
        <w:rPr>
          <w:b/>
          <w:bCs/>
          <w:sz w:val="27"/>
          <w:szCs w:val="27"/>
        </w:rPr>
        <w:t>»</w:t>
      </w:r>
      <w:r>
        <w:rPr>
          <w:sz w:val="27"/>
          <w:szCs w:val="27"/>
        </w:rPr>
        <w:t xml:space="preserve"> - устройство беспроводной связи индивидуального и коллективного использования на базе </w:t>
      </w:r>
      <w:proofErr w:type="spellStart"/>
      <w:r>
        <w:rPr>
          <w:sz w:val="27"/>
          <w:szCs w:val="27"/>
        </w:rPr>
        <w:t>бесшнуровых</w:t>
      </w:r>
      <w:proofErr w:type="spellEnd"/>
      <w:r>
        <w:rPr>
          <w:sz w:val="27"/>
          <w:szCs w:val="27"/>
        </w:rPr>
        <w:t xml:space="preserve"> телефонных аппаратов предназначено для улучшения восприятия речи в обстановке, где расстояние и уровень фонового шума делают затруднительным и прослушивание между собеседниками. Рекомендуется использовать устройство совместно с индивидуальным слуховым аппаратом, который может быть подключен либо через </w:t>
      </w:r>
      <w:proofErr w:type="spellStart"/>
      <w:r>
        <w:rPr>
          <w:sz w:val="27"/>
          <w:szCs w:val="27"/>
        </w:rPr>
        <w:t>аудиовход</w:t>
      </w:r>
      <w:proofErr w:type="spellEnd"/>
      <w:r>
        <w:rPr>
          <w:sz w:val="27"/>
          <w:szCs w:val="27"/>
        </w:rPr>
        <w:t xml:space="preserve">, либо посредством индукционной связи, или с головными телефонами. </w:t>
      </w:r>
    </w:p>
    <w:p w:rsidR="0023015D" w:rsidRPr="0023015D" w:rsidRDefault="0023015D" w:rsidP="0023015D">
      <w:pPr>
        <w:pStyle w:val="a3"/>
        <w:spacing w:after="0"/>
      </w:pPr>
      <w:r>
        <w:rPr>
          <w:b/>
          <w:bCs/>
          <w:sz w:val="27"/>
          <w:szCs w:val="27"/>
        </w:rPr>
        <w:t xml:space="preserve">Динамическая </w:t>
      </w:r>
      <w:r>
        <w:rPr>
          <w:b/>
          <w:bCs/>
          <w:sz w:val="27"/>
          <w:szCs w:val="27"/>
          <w:lang w:val="en-US"/>
        </w:rPr>
        <w:t>FM</w:t>
      </w:r>
      <w:r>
        <w:rPr>
          <w:b/>
          <w:bCs/>
          <w:sz w:val="27"/>
          <w:szCs w:val="27"/>
        </w:rPr>
        <w:t>-система</w:t>
      </w:r>
      <w:r>
        <w:rPr>
          <w:sz w:val="27"/>
          <w:szCs w:val="27"/>
        </w:rPr>
        <w:t xml:space="preserve"> - </w:t>
      </w:r>
      <w:r>
        <w:rPr>
          <w:b/>
          <w:bCs/>
          <w:sz w:val="27"/>
          <w:szCs w:val="27"/>
        </w:rPr>
        <w:t xml:space="preserve">наилучшее современное средство, улучшающее разборчивость речи в условиях образовательного процесса. </w:t>
      </w:r>
      <w:r>
        <w:rPr>
          <w:sz w:val="27"/>
          <w:szCs w:val="27"/>
        </w:rPr>
        <w:t>Поддерживает учебный процесс, не ограничивая педагогической тактики преподавателей.</w:t>
      </w:r>
      <w:r>
        <w:rPr>
          <w:b/>
          <w:bCs/>
          <w:sz w:val="27"/>
          <w:szCs w:val="27"/>
        </w:rPr>
        <w:t xml:space="preserve"> </w:t>
      </w:r>
      <w:r>
        <w:rPr>
          <w:sz w:val="27"/>
          <w:szCs w:val="27"/>
        </w:rPr>
        <w:t>Улучшает понимание речи в шуме.</w:t>
      </w:r>
    </w:p>
    <w:p w:rsidR="0023015D" w:rsidRDefault="0023015D" w:rsidP="0023015D">
      <w:pPr>
        <w:pStyle w:val="a3"/>
        <w:spacing w:after="0"/>
      </w:pPr>
      <w:r>
        <w:rPr>
          <w:b/>
          <w:bCs/>
          <w:sz w:val="27"/>
          <w:szCs w:val="27"/>
        </w:rPr>
        <w:t xml:space="preserve">Акустическая колонка </w:t>
      </w:r>
      <w:proofErr w:type="spellStart"/>
      <w:r>
        <w:rPr>
          <w:b/>
          <w:bCs/>
          <w:sz w:val="27"/>
          <w:szCs w:val="27"/>
          <w:lang w:val="en-US"/>
        </w:rPr>
        <w:t>Phonak</w:t>
      </w:r>
      <w:proofErr w:type="spellEnd"/>
      <w:r>
        <w:rPr>
          <w:b/>
          <w:bCs/>
          <w:sz w:val="27"/>
          <w:szCs w:val="27"/>
        </w:rPr>
        <w:t xml:space="preserve"> </w:t>
      </w:r>
      <w:r>
        <w:rPr>
          <w:b/>
          <w:bCs/>
          <w:sz w:val="27"/>
          <w:szCs w:val="27"/>
          <w:lang w:val="en-US"/>
        </w:rPr>
        <w:t>Dynamic</w:t>
      </w:r>
      <w:r>
        <w:rPr>
          <w:b/>
          <w:bCs/>
          <w:sz w:val="27"/>
          <w:szCs w:val="27"/>
        </w:rPr>
        <w:t xml:space="preserve"> </w:t>
      </w:r>
      <w:proofErr w:type="spellStart"/>
      <w:r>
        <w:rPr>
          <w:b/>
          <w:bCs/>
          <w:sz w:val="27"/>
          <w:szCs w:val="27"/>
          <w:lang w:val="en-US"/>
        </w:rPr>
        <w:t>SoundField</w:t>
      </w:r>
      <w:proofErr w:type="spellEnd"/>
      <w:r>
        <w:rPr>
          <w:b/>
          <w:bCs/>
          <w:sz w:val="27"/>
          <w:szCs w:val="27"/>
        </w:rPr>
        <w:t xml:space="preserve"> </w:t>
      </w:r>
      <w:r>
        <w:rPr>
          <w:sz w:val="27"/>
          <w:szCs w:val="27"/>
        </w:rPr>
        <w:t xml:space="preserve">используется при наличии слухового аппарата, если у студента двусторонняя тугоухость </w:t>
      </w:r>
      <w:r>
        <w:rPr>
          <w:sz w:val="27"/>
          <w:szCs w:val="27"/>
          <w:lang w:val="en-US"/>
        </w:rPr>
        <w:t>II</w:t>
      </w:r>
      <w:r>
        <w:rPr>
          <w:sz w:val="27"/>
          <w:szCs w:val="27"/>
        </w:rPr>
        <w:t>-</w:t>
      </w:r>
      <w:r>
        <w:rPr>
          <w:sz w:val="27"/>
          <w:szCs w:val="27"/>
          <w:lang w:val="en-US"/>
        </w:rPr>
        <w:t>IV</w:t>
      </w:r>
      <w:r>
        <w:rPr>
          <w:sz w:val="27"/>
          <w:szCs w:val="27"/>
        </w:rPr>
        <w:t xml:space="preserve"> степени. Применение системы повышает уровень слухового восприятия речи студентов и качество </w:t>
      </w:r>
      <w:proofErr w:type="spellStart"/>
      <w:r>
        <w:rPr>
          <w:sz w:val="27"/>
          <w:szCs w:val="27"/>
        </w:rPr>
        <w:t>произношения</w:t>
      </w:r>
      <w:proofErr w:type="gramStart"/>
      <w:r>
        <w:rPr>
          <w:sz w:val="27"/>
          <w:szCs w:val="27"/>
        </w:rPr>
        <w:t>.Р</w:t>
      </w:r>
      <w:proofErr w:type="gramEnd"/>
      <w:r>
        <w:rPr>
          <w:sz w:val="27"/>
          <w:szCs w:val="27"/>
        </w:rPr>
        <w:t>ечь</w:t>
      </w:r>
      <w:proofErr w:type="spellEnd"/>
      <w:r>
        <w:rPr>
          <w:sz w:val="27"/>
          <w:szCs w:val="27"/>
        </w:rPr>
        <w:t xml:space="preserve"> преподавателя воспринимается без напряжения вне зависимости от того где находится преподаватель.</w:t>
      </w:r>
    </w:p>
    <w:p w:rsidR="0023015D" w:rsidRDefault="0023015D" w:rsidP="0023015D"/>
    <w:p w:rsidR="0023015D" w:rsidRDefault="0023015D" w:rsidP="0023015D">
      <w:pPr>
        <w:pStyle w:val="a3"/>
        <w:spacing w:after="0"/>
      </w:pPr>
      <w:r>
        <w:rPr>
          <w:b/>
          <w:bCs/>
          <w:sz w:val="27"/>
          <w:szCs w:val="27"/>
        </w:rPr>
        <w:t>Слуховой тренажёр «Соло-01»</w:t>
      </w:r>
      <w:r>
        <w:rPr>
          <w:sz w:val="27"/>
          <w:szCs w:val="27"/>
        </w:rPr>
        <w:t xml:space="preserve"> - применяется для оснащения сурдопедагогических кабинетов для индивидуальных занятий по развитию слухового восприятия, отработки ритмико-интонационной структуры речи. </w:t>
      </w:r>
    </w:p>
    <w:p w:rsidR="0023015D" w:rsidRDefault="0023015D" w:rsidP="0023015D">
      <w:pPr>
        <w:pStyle w:val="a3"/>
        <w:spacing w:after="0"/>
      </w:pPr>
    </w:p>
    <w:p w:rsidR="0023015D" w:rsidRDefault="0023015D" w:rsidP="0023015D">
      <w:pPr>
        <w:pStyle w:val="a3"/>
        <w:spacing w:after="0"/>
      </w:pPr>
      <w:bookmarkStart w:id="0" w:name="_GoBack"/>
      <w:bookmarkEnd w:id="0"/>
      <w:proofErr w:type="spellStart"/>
      <w:r>
        <w:rPr>
          <w:b/>
          <w:bCs/>
          <w:sz w:val="27"/>
          <w:szCs w:val="27"/>
        </w:rPr>
        <w:t>Слухотренажёры</w:t>
      </w:r>
      <w:proofErr w:type="spellEnd"/>
      <w:r>
        <w:rPr>
          <w:b/>
          <w:bCs/>
          <w:sz w:val="27"/>
          <w:szCs w:val="27"/>
        </w:rPr>
        <w:t xml:space="preserve"> «СТ-01» и «</w:t>
      </w:r>
      <w:proofErr w:type="spellStart"/>
      <w:r>
        <w:rPr>
          <w:b/>
          <w:bCs/>
          <w:sz w:val="27"/>
          <w:szCs w:val="27"/>
        </w:rPr>
        <w:t>Мини-СУВАГ</w:t>
      </w:r>
      <w:proofErr w:type="spellEnd"/>
      <w:r>
        <w:rPr>
          <w:b/>
          <w:bCs/>
          <w:sz w:val="27"/>
          <w:szCs w:val="27"/>
        </w:rPr>
        <w:t>»</w:t>
      </w:r>
      <w:r>
        <w:rPr>
          <w:sz w:val="27"/>
          <w:szCs w:val="27"/>
        </w:rPr>
        <w:t xml:space="preserve"> - обеспечивают акустическое усиление звуковых сигналов раздельно для левого и правого уха, возможность прослушивания собственного голоса, преобразование этих сигналов в </w:t>
      </w:r>
      <w:proofErr w:type="spellStart"/>
      <w:r>
        <w:rPr>
          <w:sz w:val="27"/>
          <w:szCs w:val="27"/>
        </w:rPr>
        <w:t>вибротоки</w:t>
      </w:r>
      <w:proofErr w:type="spellEnd"/>
      <w:r>
        <w:rPr>
          <w:sz w:val="27"/>
          <w:szCs w:val="27"/>
        </w:rPr>
        <w:t xml:space="preserve"> ощущения, способствующие улучшению восприятия звуков, распознаванию слов речи.</w:t>
      </w:r>
    </w:p>
    <w:p w:rsidR="0023015D" w:rsidRDefault="0023015D" w:rsidP="0023015D">
      <w:pPr>
        <w:pStyle w:val="a3"/>
        <w:spacing w:after="0"/>
      </w:pPr>
    </w:p>
    <w:p w:rsidR="0023015D" w:rsidRDefault="0023015D"/>
    <w:sectPr w:rsidR="0023015D" w:rsidSect="00C455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3015D"/>
    <w:rsid w:val="0023015D"/>
    <w:rsid w:val="00C455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55E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3015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652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320</Words>
  <Characters>1825</Characters>
  <Application>Microsoft Office Word</Application>
  <DocSecurity>0</DocSecurity>
  <Lines>15</Lines>
  <Paragraphs>4</Paragraphs>
  <ScaleCrop>false</ScaleCrop>
  <Company/>
  <LinksUpToDate>false</LinksUpToDate>
  <CharactersWithSpaces>2141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ASIA</dc:creator>
  <cp:keywords/>
  <dc:description/>
  <cp:lastModifiedBy>ASIA</cp:lastModifiedBy>
  <cp:revision>2</cp:revision>
  <dcterms:created xsi:type="dcterms:W3CDTF">2017-12-01T06:03:00Z</dcterms:created>
  <dcterms:modified xsi:type="dcterms:W3CDTF">2017-12-01T06:04:00Z</dcterms:modified>
</cp:coreProperties>
</file>